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7DBA246B">
                <wp:simplePos x="0" y="0"/>
                <wp:positionH relativeFrom="page">
                  <wp:posOffset>904875</wp:posOffset>
                </wp:positionH>
                <wp:positionV relativeFrom="page">
                  <wp:posOffset>2838451</wp:posOffset>
                </wp:positionV>
                <wp:extent cx="2943225" cy="1524000"/>
                <wp:effectExtent l="0" t="0" r="9525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BFA62" w14:textId="5AC782D0" w:rsidR="009101E3" w:rsidRPr="00575F7A" w:rsidRDefault="00575F7A" w:rsidP="009101E3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szCs w:val="28"/>
                              </w:rPr>
                            </w:pPr>
                            <w:r w:rsidRPr="00575F7A">
                              <w:rPr>
                                <w:b/>
                                <w:szCs w:val="28"/>
                              </w:rPr>
                              <w:t>О 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                      </w:r>
                          </w:p>
                          <w:p w14:paraId="2D87730C" w14:textId="77777777" w:rsidR="008E0D07" w:rsidRPr="00575F7A" w:rsidRDefault="008E0D07" w:rsidP="008E0D07">
                            <w:pPr>
                              <w:rPr>
                                <w:b/>
                              </w:rPr>
                            </w:pPr>
                          </w:p>
                          <w:p w14:paraId="67635C3D" w14:textId="77777777" w:rsidR="009101E3" w:rsidRDefault="009101E3" w:rsidP="008E0D07"/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31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" filled="f" stroked="f">
                <v:textbox inset="0,0,0,0">
                  <w:txbxContent>
                    <w:p w14:paraId="708BFA62" w14:textId="5AC782D0" w:rsidR="009101E3" w:rsidRPr="00575F7A" w:rsidRDefault="00575F7A" w:rsidP="009101E3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szCs w:val="28"/>
                        </w:rPr>
                      </w:pPr>
                      <w:r w:rsidRPr="00575F7A">
                        <w:rPr>
                          <w:b/>
                          <w:szCs w:val="28"/>
                        </w:rPr>
                        <w:t>О внесении изменений и дополнений в решение Думы от 22.12.2022 № 351 «О бюджете Александровского муниципального округа Пермского края на 2023 год и на плановый период 2024 и 2025 годов»</w:t>
                      </w:r>
                    </w:p>
                    <w:p w14:paraId="2D87730C" w14:textId="77777777" w:rsidR="008E0D07" w:rsidRPr="00575F7A" w:rsidRDefault="008E0D07" w:rsidP="008E0D07">
                      <w:pPr>
                        <w:rPr>
                          <w:b/>
                        </w:rPr>
                      </w:pPr>
                    </w:p>
                    <w:p w14:paraId="67635C3D" w14:textId="77777777" w:rsidR="009101E3" w:rsidRDefault="009101E3" w:rsidP="008E0D07"/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0946F07A" w:rsidR="008E0D07" w:rsidRPr="009101E3" w:rsidRDefault="003C31AE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0946F07A" w:rsidR="008E0D07" w:rsidRPr="009101E3" w:rsidRDefault="003C31AE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E35B40B" w:rsidR="008E0D07" w:rsidRPr="009101E3" w:rsidRDefault="009101E3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F01A89">
                              <w:rPr>
                                <w:b/>
                                <w:bCs/>
                                <w:szCs w:val="28"/>
                              </w:rPr>
                              <w:t>8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E35B40B" w:rsidR="008E0D07" w:rsidRPr="009101E3" w:rsidRDefault="009101E3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9101E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F01A89">
                        <w:rPr>
                          <w:b/>
                          <w:bCs/>
                          <w:szCs w:val="28"/>
                        </w:rPr>
                        <w:t>8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Default="009101E3" w:rsidP="009D375F">
      <w:pPr>
        <w:spacing w:line="360" w:lineRule="exact"/>
      </w:pPr>
    </w:p>
    <w:p w14:paraId="3C96C0CF" w14:textId="77777777" w:rsidR="009101E3" w:rsidRDefault="009101E3" w:rsidP="009D375F">
      <w:pPr>
        <w:spacing w:line="360" w:lineRule="exact"/>
      </w:pPr>
    </w:p>
    <w:p w14:paraId="19048D87" w14:textId="77777777" w:rsidR="009101E3" w:rsidRDefault="009101E3" w:rsidP="009D375F">
      <w:pPr>
        <w:spacing w:line="360" w:lineRule="exact"/>
      </w:pPr>
    </w:p>
    <w:p w14:paraId="32F2556E" w14:textId="77777777" w:rsidR="00575F7A" w:rsidRDefault="00575F7A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15C43E12" w14:textId="77777777" w:rsidR="00575F7A" w:rsidRDefault="00575F7A" w:rsidP="009101E3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A331924" w14:textId="636EEE7C" w:rsidR="009101E3" w:rsidRPr="00283FDD" w:rsidRDefault="00575F7A" w:rsidP="009101E3">
      <w:pPr>
        <w:autoSpaceDE w:val="0"/>
        <w:autoSpaceDN w:val="0"/>
        <w:adjustRightInd w:val="0"/>
        <w:ind w:firstLine="708"/>
        <w:jc w:val="both"/>
      </w:pPr>
      <w:r w:rsidRPr="00575F7A">
        <w:rPr>
          <w:szCs w:val="28"/>
        </w:rPr>
        <w:t>В соответствии со статьей 153 Бюджетного кодекса Российской Федерации</w:t>
      </w:r>
      <w:r w:rsidR="009101E3" w:rsidRPr="00575F7A">
        <w:rPr>
          <w:szCs w:val="28"/>
        </w:rPr>
        <w:t>, Дума</w:t>
      </w:r>
      <w:r w:rsidR="009101E3" w:rsidRPr="00283FDD">
        <w:t xml:space="preserve"> Александровского муниципального округа</w:t>
      </w:r>
    </w:p>
    <w:p w14:paraId="15588287" w14:textId="77777777" w:rsidR="009101E3" w:rsidRPr="00283FDD" w:rsidRDefault="009101E3" w:rsidP="009101E3">
      <w:pPr>
        <w:spacing w:before="100" w:beforeAutospacing="1" w:after="100" w:afterAutospacing="1"/>
        <w:ind w:firstLine="720"/>
        <w:jc w:val="both"/>
        <w:rPr>
          <w:b/>
          <w:caps/>
        </w:rPr>
      </w:pPr>
      <w:r w:rsidRPr="00283FDD">
        <w:rPr>
          <w:b/>
          <w:caps/>
        </w:rPr>
        <w:t>решает:</w:t>
      </w:r>
    </w:p>
    <w:p w14:paraId="64EC706B" w14:textId="77777777" w:rsidR="00575F7A" w:rsidRPr="00575F7A" w:rsidRDefault="00575F7A" w:rsidP="00575F7A">
      <w:pPr>
        <w:pStyle w:val="2"/>
        <w:numPr>
          <w:ilvl w:val="0"/>
          <w:numId w:val="2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575F7A">
        <w:rPr>
          <w:szCs w:val="28"/>
        </w:rPr>
        <w:t xml:space="preserve">Внести в решение Думы Александровского муниципального округа Пермского края от 22.12.2022 № 351 «О бюджете Александровского муниципального округа Пермского края на 2023 год и на плановый период 2024 и 2025 годов» следующие изменения и дополнения: </w:t>
      </w:r>
    </w:p>
    <w:p w14:paraId="5DA1B447" w14:textId="77777777" w:rsidR="00575F7A" w:rsidRPr="00575F7A" w:rsidRDefault="00575F7A" w:rsidP="00070005">
      <w:pPr>
        <w:pStyle w:val="af4"/>
        <w:numPr>
          <w:ilvl w:val="1"/>
          <w:numId w:val="2"/>
        </w:numPr>
        <w:tabs>
          <w:tab w:val="left" w:pos="1134"/>
        </w:tabs>
        <w:ind w:left="0" w:firstLine="709"/>
        <w:contextualSpacing/>
        <w:rPr>
          <w:szCs w:val="28"/>
        </w:rPr>
      </w:pPr>
      <w:r w:rsidRPr="00575F7A">
        <w:rPr>
          <w:szCs w:val="28"/>
        </w:rPr>
        <w:t xml:space="preserve">Статью 1 изложить в следующей редакции: </w:t>
      </w:r>
    </w:p>
    <w:p w14:paraId="1F8DE7DA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>«1. Утвердить основные характеристики бюджета округа на 2023 год:</w:t>
      </w:r>
    </w:p>
    <w:p w14:paraId="22046ACB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округа в сумме 1 014 686 571,45 рублей;</w:t>
      </w:r>
    </w:p>
    <w:p w14:paraId="1E81A3FF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2) общий объем расходов бюджета округа 1 012 970 140,17 рублей;</w:t>
      </w:r>
    </w:p>
    <w:p w14:paraId="6E7D3497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3) профицит бюджета в сумме 1 716 431,28 рублей.»</w:t>
      </w:r>
    </w:p>
    <w:p w14:paraId="54578595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>2. Утвердить основные характеристики бюджета округа на 2024 год и на 2025 год:</w:t>
      </w:r>
    </w:p>
    <w:p w14:paraId="3CAC815E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>1)  прогнозируемый общий объем доходов бюджета округа на 2024 год в сумме 822 713 870,16 рублей, на 2025 год в сумме 850 502 275,79 рублей;</w:t>
      </w:r>
    </w:p>
    <w:p w14:paraId="40EBBDA1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>2) общий объем расходов бюджета округа на 2024 год в сумме 819708381,36 рублей, в том числе условно утвержденные расходы в сумме  2 245 296,24 рублей, и на 2025 год в сумме 849 971 869,68 рублей, в том числе условно утвержденные расходы в сумме  25 000 000,00 рублей;</w:t>
      </w:r>
    </w:p>
    <w:p w14:paraId="2ED69218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>3) профицит бюджета на 2024 год в сумме 3 005 488,80 рублей, на 2025 год в сумме 530 406,11 рублей.».</w:t>
      </w:r>
    </w:p>
    <w:p w14:paraId="78AF7CEE" w14:textId="77777777" w:rsidR="00575F7A" w:rsidRPr="00575F7A" w:rsidRDefault="00575F7A" w:rsidP="00575F7A">
      <w:pPr>
        <w:pStyle w:val="af4"/>
        <w:tabs>
          <w:tab w:val="left" w:pos="993"/>
        </w:tabs>
        <w:rPr>
          <w:szCs w:val="28"/>
        </w:rPr>
      </w:pPr>
      <w:r w:rsidRPr="00575F7A">
        <w:rPr>
          <w:szCs w:val="28"/>
        </w:rPr>
        <w:t xml:space="preserve">1.2. Утвердить изменения в </w:t>
      </w:r>
      <w:r w:rsidRPr="00575F7A">
        <w:rPr>
          <w:bCs/>
          <w:color w:val="000000"/>
          <w:szCs w:val="28"/>
        </w:rPr>
        <w:t>доходы бюджета по группам, подгруппам, статьям классификации доходов бюджета на 2023-2014 годы</w:t>
      </w:r>
      <w:r w:rsidRPr="00575F7A">
        <w:rPr>
          <w:szCs w:val="28"/>
        </w:rPr>
        <w:t xml:space="preserve"> согласно </w:t>
      </w:r>
      <w:r w:rsidRPr="00575F7A">
        <w:rPr>
          <w:szCs w:val="28"/>
        </w:rPr>
        <w:lastRenderedPageBreak/>
        <w:t>приложению 1 к настоящему решению.</w:t>
      </w:r>
    </w:p>
    <w:p w14:paraId="7F58AAF9" w14:textId="77777777" w:rsidR="00575F7A" w:rsidRPr="00575F7A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575F7A">
        <w:rPr>
          <w:szCs w:val="28"/>
        </w:rPr>
        <w:t>1.3. Утвердить изменения в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2023-2024 годы согласно приложению 2 к настоящему  решению.</w:t>
      </w:r>
    </w:p>
    <w:p w14:paraId="07A3FDAF" w14:textId="77777777" w:rsidR="00575F7A" w:rsidRPr="00575F7A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575F7A">
        <w:rPr>
          <w:szCs w:val="28"/>
        </w:rPr>
        <w:t>1.4. Утвердить изменения в ведомственную структуру расходов бюджета на 2023 -2024годы согласно приложению 3 к настоящему  решению.</w:t>
      </w:r>
    </w:p>
    <w:p w14:paraId="3947D35A" w14:textId="77777777" w:rsidR="00575F7A" w:rsidRPr="00575F7A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575F7A">
        <w:rPr>
          <w:szCs w:val="28"/>
        </w:rPr>
        <w:t>1.5. Приложение 9 «Источники финансирования дефицита  бюджета на 2023-2025 годы» изложить в редакции согласно приложению 4 к настоящему решению.</w:t>
      </w:r>
    </w:p>
    <w:p w14:paraId="1384070E" w14:textId="77777777" w:rsidR="00575F7A" w:rsidRPr="00070005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070005">
        <w:rPr>
          <w:szCs w:val="28"/>
        </w:rPr>
        <w:t>1.6. Пункт 3 статьи 6 изложить в следующей редакции:</w:t>
      </w:r>
    </w:p>
    <w:p w14:paraId="4B0F5204" w14:textId="77777777" w:rsidR="00575F7A" w:rsidRPr="00070005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070005">
        <w:rPr>
          <w:szCs w:val="28"/>
        </w:rPr>
        <w:t>«Установить, что казначейскому сопровождению подлежат следующие средства, предоставляемые из бюджета муниципального образования «Александровский муниципальный округ» Пермского края:</w:t>
      </w:r>
    </w:p>
    <w:p w14:paraId="25CA4A8E" w14:textId="77777777" w:rsidR="00575F7A" w:rsidRPr="00070005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070005">
        <w:rPr>
          <w:szCs w:val="28"/>
        </w:rPr>
        <w:t>1) расчеты по муниципальным контрактам на выполнение работ, оказание услуг, заключаемым на сумму 100 000 000,00 рублей и более, расчеты по контрактам (договорам) на выполнение работ, оказание услуг, заключаемым на сумму 100 000 000,00 рублей и более муниципальными бюджетными и автономными учреждениями;</w:t>
      </w:r>
    </w:p>
    <w:p w14:paraId="5C9B0107" w14:textId="77777777" w:rsidR="00575F7A" w:rsidRPr="00070005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070005">
        <w:rPr>
          <w:szCs w:val="28"/>
        </w:rPr>
        <w:t>2) субсидии юридическим лицам (за исключением субсидий муниципальным бюджетным и автономным учреждениям) на сумму более 100 000 000,00 рублей на выполнение работ по строительству объектов капитального строительства общественной инфраструктуры Александровского муниципального округа;</w:t>
      </w:r>
    </w:p>
    <w:p w14:paraId="41834268" w14:textId="77777777" w:rsidR="00575F7A" w:rsidRPr="00575F7A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070005">
        <w:rPr>
          <w:szCs w:val="28"/>
        </w:rPr>
        <w:t>3) авансовые платежи в размере более 50 000 000,00 рублей по муниципальным контрактам (договорам) о поставке товаров, выполнении работ, оказании услуг.».</w:t>
      </w:r>
    </w:p>
    <w:p w14:paraId="639779F4" w14:textId="77777777" w:rsidR="00575F7A" w:rsidRPr="00575F7A" w:rsidRDefault="00575F7A" w:rsidP="00575F7A">
      <w:pPr>
        <w:tabs>
          <w:tab w:val="left" w:pos="993"/>
        </w:tabs>
        <w:ind w:firstLine="709"/>
        <w:jc w:val="both"/>
        <w:rPr>
          <w:szCs w:val="28"/>
        </w:rPr>
      </w:pPr>
      <w:r w:rsidRPr="00575F7A">
        <w:rPr>
          <w:szCs w:val="28"/>
        </w:rPr>
        <w:t>1.7. Статью 7 изложить в следующей редакции:</w:t>
      </w:r>
    </w:p>
    <w:p w14:paraId="452E6E3E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«Утвердить объем резервного фонда администрации Александровского муниципального округа на 2023 в размере 4 000 000,00 рублей на 2024-2025 годы в размере 1 000 000,00 рублей ежегодно».</w:t>
      </w:r>
    </w:p>
    <w:p w14:paraId="214809E1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1.8. Приложение 10 «Распределение средств муниципального дорожного фонда Александровского муниципального округа на 2023 год» изложить в редакции согласно приложению 5 к настоящему решению.</w:t>
      </w:r>
    </w:p>
    <w:p w14:paraId="63AFCFE8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1.9. Приложение 12 «Перечень приоритетных муниципальных проектов, реализуемых на территории Александровского муниципального округа на 2023 год» изложить в редакции согласно приложению 6.</w:t>
      </w:r>
    </w:p>
    <w:p w14:paraId="6AC7E8F2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 xml:space="preserve">1.10. статью 5 изложить в следующей редакции: </w:t>
      </w:r>
    </w:p>
    <w:p w14:paraId="12407AD0" w14:textId="77777777" w:rsidR="00575F7A" w:rsidRPr="00575F7A" w:rsidRDefault="00575F7A" w:rsidP="00575F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F7A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2023 год сумме 6 538 994,76 рублей на 2024-2025 годы в сумме 7 438 994,76 рублей ежегодно.</w:t>
      </w:r>
    </w:p>
    <w:p w14:paraId="4EB42A72" w14:textId="77777777" w:rsidR="00575F7A" w:rsidRPr="00575F7A" w:rsidRDefault="00575F7A" w:rsidP="00575F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3"/>
          <w:rFonts w:eastAsia="Arial"/>
          <w:szCs w:val="28"/>
        </w:rPr>
      </w:pPr>
      <w:r w:rsidRPr="00575F7A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575F7A">
        <w:rPr>
          <w:szCs w:val="28"/>
        </w:rPr>
        <w:t>Александровского муниципального округа</w:t>
      </w:r>
      <w:r w:rsidRPr="00575F7A">
        <w:rPr>
          <w:bCs/>
          <w:color w:val="000000"/>
          <w:szCs w:val="28"/>
        </w:rPr>
        <w:t xml:space="preserve"> Пермского края (</w:t>
      </w:r>
      <w:r w:rsidRPr="00575F7A">
        <w:rPr>
          <w:bCs/>
          <w:color w:val="000000"/>
          <w:szCs w:val="28"/>
          <w:lang w:val="en-US"/>
        </w:rPr>
        <w:t>www</w:t>
      </w:r>
      <w:r w:rsidRPr="00575F7A">
        <w:rPr>
          <w:bCs/>
          <w:color w:val="000000"/>
          <w:szCs w:val="28"/>
        </w:rPr>
        <w:t>.</w:t>
      </w:r>
      <w:r w:rsidRPr="00575F7A">
        <w:rPr>
          <w:rStyle w:val="af3"/>
          <w:rFonts w:eastAsia="Arial"/>
          <w:szCs w:val="28"/>
        </w:rPr>
        <w:t>aleksraion.ru).</w:t>
      </w:r>
    </w:p>
    <w:p w14:paraId="70CD29AF" w14:textId="77777777" w:rsidR="00575F7A" w:rsidRPr="00575F7A" w:rsidRDefault="00575F7A" w:rsidP="00575F7A">
      <w:pPr>
        <w:pStyle w:val="af5"/>
        <w:tabs>
          <w:tab w:val="left" w:pos="993"/>
        </w:tabs>
        <w:spacing w:after="200"/>
        <w:ind w:left="0" w:firstLine="709"/>
        <w:jc w:val="both"/>
        <w:rPr>
          <w:rStyle w:val="af3"/>
          <w:rFonts w:eastAsia="Arial"/>
        </w:rPr>
      </w:pPr>
      <w:r w:rsidRPr="00575F7A">
        <w:lastRenderedPageBreak/>
        <w:t xml:space="preserve">3. Настоящее решение  вступает в силу со дня его официального </w:t>
      </w:r>
      <w:r w:rsidRPr="00070005">
        <w:t>опубликования, изменения отраженные в п.1.6. настоящего решения действуют с 30 июня 2023 года</w:t>
      </w:r>
      <w:r w:rsidRPr="00070005">
        <w:rPr>
          <w:rStyle w:val="af3"/>
          <w:rFonts w:eastAsia="Arial"/>
        </w:rPr>
        <w:t>.</w:t>
      </w:r>
      <w:bookmarkStart w:id="0" w:name="_Hlk85196774"/>
      <w:bookmarkEnd w:id="0"/>
    </w:p>
    <w:p w14:paraId="1434C673" w14:textId="77777777" w:rsidR="00D71334" w:rsidRPr="00575F7A" w:rsidRDefault="00D71334" w:rsidP="00575F7A">
      <w:pPr>
        <w:tabs>
          <w:tab w:val="left" w:pos="993"/>
        </w:tabs>
        <w:spacing w:line="240" w:lineRule="exact"/>
        <w:ind w:firstLine="709"/>
        <w:rPr>
          <w:szCs w:val="28"/>
        </w:rPr>
      </w:pPr>
    </w:p>
    <w:p w14:paraId="2A090D12" w14:textId="77777777" w:rsidR="00350916" w:rsidRPr="00D71334" w:rsidRDefault="00350916" w:rsidP="009101E3">
      <w:pPr>
        <w:ind w:firstLine="720"/>
        <w:jc w:val="both"/>
        <w:rPr>
          <w:szCs w:val="28"/>
        </w:rPr>
      </w:pPr>
      <w:bookmarkStart w:id="1" w:name="_GoBack"/>
      <w:bookmarkEnd w:id="1"/>
    </w:p>
    <w:p w14:paraId="6B39CED4" w14:textId="77777777" w:rsidR="009101E3" w:rsidRPr="00D71334" w:rsidRDefault="009101E3" w:rsidP="009101E3">
      <w:pPr>
        <w:ind w:firstLine="720"/>
        <w:jc w:val="both"/>
        <w:rPr>
          <w:szCs w:val="28"/>
        </w:rPr>
      </w:pPr>
    </w:p>
    <w:p w14:paraId="23C095AD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Председатель Думы</w:t>
      </w:r>
    </w:p>
    <w:p w14:paraId="2E3ACEA9" w14:textId="77777777" w:rsidR="009101E3" w:rsidRPr="00D71334" w:rsidRDefault="009101E3" w:rsidP="009101E3">
      <w:pPr>
        <w:tabs>
          <w:tab w:val="left" w:pos="851"/>
        </w:tabs>
        <w:jc w:val="both"/>
        <w:rPr>
          <w:szCs w:val="28"/>
        </w:rPr>
      </w:pPr>
      <w:r w:rsidRPr="00D71334">
        <w:rPr>
          <w:szCs w:val="28"/>
        </w:rPr>
        <w:t>Александровского 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</w:t>
      </w:r>
      <w:r w:rsidRPr="00D71334">
        <w:rPr>
          <w:szCs w:val="28"/>
        </w:rPr>
        <w:tab/>
      </w:r>
      <w:r w:rsidRPr="00D71334">
        <w:rPr>
          <w:szCs w:val="28"/>
        </w:rPr>
        <w:tab/>
        <w:t xml:space="preserve">    Л.Н. Белецкая</w:t>
      </w:r>
    </w:p>
    <w:p w14:paraId="184654FB" w14:textId="77777777" w:rsidR="00C23B3A" w:rsidRPr="00D71334" w:rsidRDefault="00C23B3A" w:rsidP="00D71334">
      <w:pPr>
        <w:tabs>
          <w:tab w:val="left" w:pos="851"/>
        </w:tabs>
        <w:jc w:val="both"/>
        <w:rPr>
          <w:szCs w:val="28"/>
        </w:rPr>
      </w:pPr>
    </w:p>
    <w:p w14:paraId="47ADE8B8" w14:textId="77777777" w:rsidR="00D71334" w:rsidRPr="00D71334" w:rsidRDefault="00D71334" w:rsidP="00D71334">
      <w:pPr>
        <w:tabs>
          <w:tab w:val="left" w:pos="851"/>
        </w:tabs>
        <w:jc w:val="both"/>
        <w:rPr>
          <w:szCs w:val="28"/>
        </w:rPr>
      </w:pPr>
    </w:p>
    <w:p w14:paraId="3848134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муниципального округа -</w:t>
      </w:r>
    </w:p>
    <w:p w14:paraId="4018F6AB" w14:textId="77777777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глава администрации Александровского</w:t>
      </w:r>
    </w:p>
    <w:p w14:paraId="18BBD078" w14:textId="45050DFA" w:rsidR="00D71334" w:rsidRPr="00D71334" w:rsidRDefault="00D71334" w:rsidP="00D71334">
      <w:pPr>
        <w:rPr>
          <w:szCs w:val="28"/>
        </w:rPr>
      </w:pPr>
      <w:r w:rsidRPr="00D71334">
        <w:rPr>
          <w:szCs w:val="28"/>
        </w:rPr>
        <w:t>муниципального округа</w:t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 w:rsidRPr="00D71334">
        <w:rPr>
          <w:szCs w:val="28"/>
        </w:rPr>
        <w:tab/>
      </w:r>
      <w:r>
        <w:rPr>
          <w:szCs w:val="28"/>
        </w:rPr>
        <w:t xml:space="preserve">                </w:t>
      </w:r>
      <w:r w:rsidRPr="00D71334">
        <w:rPr>
          <w:szCs w:val="28"/>
        </w:rPr>
        <w:t>О.Э. Лаврова</w:t>
      </w:r>
    </w:p>
    <w:p w14:paraId="75C5A47F" w14:textId="77777777" w:rsidR="00D71334" w:rsidRDefault="00D71334" w:rsidP="00C23B3A">
      <w:pPr>
        <w:tabs>
          <w:tab w:val="left" w:pos="851"/>
        </w:tabs>
        <w:jc w:val="both"/>
        <w:rPr>
          <w:szCs w:val="28"/>
        </w:rPr>
      </w:pPr>
    </w:p>
    <w:sectPr w:rsidR="00D71334" w:rsidSect="00624FD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851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4902" w14:textId="77777777" w:rsidR="00235519" w:rsidRDefault="00235519">
      <w:r>
        <w:separator/>
      </w:r>
    </w:p>
    <w:p w14:paraId="7D13C02B" w14:textId="77777777" w:rsidR="00235519" w:rsidRDefault="00235519"/>
  </w:endnote>
  <w:endnote w:type="continuationSeparator" w:id="0">
    <w:p w14:paraId="5BC30EBA" w14:textId="77777777" w:rsidR="00235519" w:rsidRDefault="00235519">
      <w:r>
        <w:continuationSeparator/>
      </w:r>
    </w:p>
    <w:p w14:paraId="6518E523" w14:textId="77777777" w:rsidR="00235519" w:rsidRDefault="00235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10503" w14:textId="77777777" w:rsidR="00235519" w:rsidRDefault="00235519">
      <w:r>
        <w:separator/>
      </w:r>
    </w:p>
    <w:p w14:paraId="498A31B6" w14:textId="77777777" w:rsidR="00235519" w:rsidRDefault="00235519"/>
  </w:footnote>
  <w:footnote w:type="continuationSeparator" w:id="0">
    <w:p w14:paraId="3E90D5BF" w14:textId="77777777" w:rsidR="00235519" w:rsidRDefault="00235519">
      <w:r>
        <w:continuationSeparator/>
      </w:r>
    </w:p>
    <w:p w14:paraId="5564E0AB" w14:textId="77777777" w:rsidR="00235519" w:rsidRDefault="002355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4DF5" w14:textId="77777777" w:rsidR="00B12253" w:rsidRPr="00C23B3A" w:rsidRDefault="00342849">
    <w:pPr>
      <w:framePr w:wrap="around" w:vAnchor="text" w:hAnchor="margin" w:xAlign="center" w:y="1"/>
      <w:rPr>
        <w:rStyle w:val="ac"/>
        <w:sz w:val="24"/>
        <w:szCs w:val="24"/>
      </w:rPr>
    </w:pPr>
    <w:r w:rsidRPr="00C23B3A">
      <w:rPr>
        <w:rStyle w:val="ac"/>
        <w:sz w:val="24"/>
        <w:szCs w:val="24"/>
      </w:rPr>
      <w:fldChar w:fldCharType="begin"/>
    </w:r>
    <w:r w:rsidR="00B12253" w:rsidRPr="00C23B3A">
      <w:rPr>
        <w:rStyle w:val="ac"/>
        <w:sz w:val="24"/>
        <w:szCs w:val="24"/>
      </w:rPr>
      <w:instrText xml:space="preserve">PAGE  </w:instrText>
    </w:r>
    <w:r w:rsidRPr="00C23B3A">
      <w:rPr>
        <w:rStyle w:val="ac"/>
        <w:sz w:val="24"/>
        <w:szCs w:val="24"/>
      </w:rPr>
      <w:fldChar w:fldCharType="separate"/>
    </w:r>
    <w:r w:rsidR="00A830D1">
      <w:rPr>
        <w:rStyle w:val="ac"/>
        <w:noProof/>
        <w:sz w:val="24"/>
        <w:szCs w:val="24"/>
      </w:rPr>
      <w:t>3</w:t>
    </w:r>
    <w:r w:rsidRPr="00C23B3A">
      <w:rPr>
        <w:rStyle w:val="ac"/>
        <w:sz w:val="24"/>
        <w:szCs w:val="24"/>
      </w:rPr>
      <w:fldChar w:fldCharType="end"/>
    </w:r>
  </w:p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31EB5"/>
    <w:rsid w:val="000320E4"/>
    <w:rsid w:val="000334C9"/>
    <w:rsid w:val="00065B4E"/>
    <w:rsid w:val="00070005"/>
    <w:rsid w:val="0007358C"/>
    <w:rsid w:val="00075272"/>
    <w:rsid w:val="000A1018"/>
    <w:rsid w:val="000A1249"/>
    <w:rsid w:val="000E4171"/>
    <w:rsid w:val="00136C19"/>
    <w:rsid w:val="001450B8"/>
    <w:rsid w:val="001617A8"/>
    <w:rsid w:val="00191FB7"/>
    <w:rsid w:val="001D1569"/>
    <w:rsid w:val="0021392F"/>
    <w:rsid w:val="00235519"/>
    <w:rsid w:val="002540A8"/>
    <w:rsid w:val="0028108D"/>
    <w:rsid w:val="0028655A"/>
    <w:rsid w:val="00290178"/>
    <w:rsid w:val="002A1714"/>
    <w:rsid w:val="002E0EAA"/>
    <w:rsid w:val="00342849"/>
    <w:rsid w:val="00350916"/>
    <w:rsid w:val="0035360C"/>
    <w:rsid w:val="00353DEB"/>
    <w:rsid w:val="0035657A"/>
    <w:rsid w:val="003807C0"/>
    <w:rsid w:val="003976CA"/>
    <w:rsid w:val="003A2E47"/>
    <w:rsid w:val="003C31AE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5709CD"/>
    <w:rsid w:val="00575F7A"/>
    <w:rsid w:val="005C5065"/>
    <w:rsid w:val="005D3853"/>
    <w:rsid w:val="00617102"/>
    <w:rsid w:val="00624FD0"/>
    <w:rsid w:val="006333E0"/>
    <w:rsid w:val="006569F2"/>
    <w:rsid w:val="006D443E"/>
    <w:rsid w:val="00736B92"/>
    <w:rsid w:val="00761D5E"/>
    <w:rsid w:val="007E5F58"/>
    <w:rsid w:val="007F5F8D"/>
    <w:rsid w:val="00861BE3"/>
    <w:rsid w:val="00875736"/>
    <w:rsid w:val="00884118"/>
    <w:rsid w:val="008A300E"/>
    <w:rsid w:val="008B3747"/>
    <w:rsid w:val="008C41D1"/>
    <w:rsid w:val="008C4910"/>
    <w:rsid w:val="008E0D07"/>
    <w:rsid w:val="009101E3"/>
    <w:rsid w:val="00946A6E"/>
    <w:rsid w:val="00973EE1"/>
    <w:rsid w:val="00983927"/>
    <w:rsid w:val="009C6657"/>
    <w:rsid w:val="009D34A4"/>
    <w:rsid w:val="009D375F"/>
    <w:rsid w:val="009E48FD"/>
    <w:rsid w:val="00A20CAB"/>
    <w:rsid w:val="00A369BC"/>
    <w:rsid w:val="00A7019E"/>
    <w:rsid w:val="00A830D1"/>
    <w:rsid w:val="00AB61AD"/>
    <w:rsid w:val="00AD14C1"/>
    <w:rsid w:val="00B12253"/>
    <w:rsid w:val="00B17F20"/>
    <w:rsid w:val="00B66C87"/>
    <w:rsid w:val="00BB6E9F"/>
    <w:rsid w:val="00C11CD6"/>
    <w:rsid w:val="00C23B3A"/>
    <w:rsid w:val="00C37BE8"/>
    <w:rsid w:val="00C76D98"/>
    <w:rsid w:val="00C97BDE"/>
    <w:rsid w:val="00CB0CD4"/>
    <w:rsid w:val="00CC09C8"/>
    <w:rsid w:val="00D35FA8"/>
    <w:rsid w:val="00D51DC3"/>
    <w:rsid w:val="00D6335F"/>
    <w:rsid w:val="00D712A8"/>
    <w:rsid w:val="00D71334"/>
    <w:rsid w:val="00DA24F6"/>
    <w:rsid w:val="00DB3748"/>
    <w:rsid w:val="00DF4430"/>
    <w:rsid w:val="00E246F5"/>
    <w:rsid w:val="00E369AC"/>
    <w:rsid w:val="00E56A80"/>
    <w:rsid w:val="00E614D0"/>
    <w:rsid w:val="00E8211E"/>
    <w:rsid w:val="00EA744D"/>
    <w:rsid w:val="00EB400D"/>
    <w:rsid w:val="00F01A89"/>
    <w:rsid w:val="00F34240"/>
    <w:rsid w:val="00F46037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2023-08-24T08:20:00Z</cp:lastPrinted>
  <dcterms:created xsi:type="dcterms:W3CDTF">2023-08-24T08:36:00Z</dcterms:created>
  <dcterms:modified xsi:type="dcterms:W3CDTF">2023-08-24T08:36:00Z</dcterms:modified>
</cp:coreProperties>
</file>