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9E6B4" w14:textId="18AF263A" w:rsidR="00F5332F" w:rsidRDefault="00D73E6C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2008E" wp14:editId="30ED8BC5">
                <wp:simplePos x="0" y="0"/>
                <wp:positionH relativeFrom="page">
                  <wp:posOffset>852805</wp:posOffset>
                </wp:positionH>
                <wp:positionV relativeFrom="page">
                  <wp:posOffset>2630805</wp:posOffset>
                </wp:positionV>
                <wp:extent cx="3281045" cy="1444625"/>
                <wp:effectExtent l="0" t="0" r="14605" b="317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144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EBC45" w14:textId="77777777" w:rsidR="00D73E6C" w:rsidRPr="00D73E6C" w:rsidRDefault="00D73E6C" w:rsidP="007171DD">
                            <w:pPr>
                              <w:spacing w:after="200"/>
                              <w:rPr>
                                <w:szCs w:val="28"/>
                              </w:rPr>
                            </w:pPr>
                            <w:bookmarkStart w:id="0" w:name="_GoBack"/>
                            <w:r w:rsidRPr="00D73E6C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D73E6C">
                              <w:rPr>
                                <w:szCs w:val="28"/>
                              </w:rPr>
                              <w:t xml:space="preserve"> </w:t>
                            </w:r>
                            <w:r w:rsidRPr="00D73E6C">
                              <w:rPr>
                                <w:b/>
                                <w:szCs w:val="28"/>
                              </w:rPr>
                              <w:t>внесении изменений в решение Думы Александровского муниципального округа от 26.03.2020 № 88 «Об утверждении Положения о бюджетном процессе в Александровском муниципальном округе»</w:t>
                            </w:r>
                          </w:p>
                          <w:bookmarkEnd w:id="0"/>
                          <w:p w14:paraId="029B001B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7.15pt;margin-top:207.15pt;width:258.35pt;height:1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" filled="f" stroked="f">
                <v:textbox inset="0,0,0,0">
                  <w:txbxContent>
                    <w:p w14:paraId="29CEBC45" w14:textId="77777777" w:rsidR="00D73E6C" w:rsidRPr="00D73E6C" w:rsidRDefault="00D73E6C" w:rsidP="007171DD">
                      <w:pPr>
                        <w:spacing w:after="200"/>
                        <w:rPr>
                          <w:szCs w:val="28"/>
                        </w:rPr>
                      </w:pPr>
                      <w:bookmarkStart w:id="1" w:name="_GoBack"/>
                      <w:r w:rsidRPr="00D73E6C">
                        <w:rPr>
                          <w:b/>
                          <w:szCs w:val="28"/>
                        </w:rPr>
                        <w:t>О</w:t>
                      </w:r>
                      <w:r w:rsidRPr="00D73E6C">
                        <w:rPr>
                          <w:szCs w:val="28"/>
                        </w:rPr>
                        <w:t xml:space="preserve"> </w:t>
                      </w:r>
                      <w:r w:rsidRPr="00D73E6C">
                        <w:rPr>
                          <w:b/>
                          <w:szCs w:val="28"/>
                        </w:rPr>
                        <w:t>внесении изменений в решение Думы Александровского муниципального округа от 26.03.2020 № 88 «Об утверждении Положения о бюджетном процессе в Александровском муниципальном округе»</w:t>
                      </w:r>
                    </w:p>
                    <w:bookmarkEnd w:id="1"/>
                    <w:p w14:paraId="029B001B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B3DEC7" wp14:editId="6FBA43EE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FFF3D" w14:textId="2D563CCB" w:rsidR="008E0D07" w:rsidRPr="00D73E6C" w:rsidRDefault="00D73E6C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360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14:paraId="194FFF3D" w14:textId="2D563CCB" w:rsidR="008E0D07" w:rsidRPr="00D73E6C" w:rsidRDefault="00D73E6C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360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76725B" wp14:editId="3EFDE322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B2203" w14:textId="378500ED" w:rsidR="008E0D07" w:rsidRPr="00D73E6C" w:rsidRDefault="00D73E6C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02.03.2023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14:paraId="615B2203" w14:textId="378500ED" w:rsidR="008E0D07" w:rsidRPr="00D73E6C" w:rsidRDefault="00D73E6C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02.03.2023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650DBC69" wp14:editId="503B9CC0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463DA" w14:textId="77777777" w:rsidR="00F5332F" w:rsidRDefault="00F5332F" w:rsidP="00F5332F">
      <w:pPr>
        <w:rPr>
          <w:bCs/>
        </w:rPr>
      </w:pPr>
    </w:p>
    <w:p w14:paraId="51078194" w14:textId="77777777" w:rsidR="00F5332F" w:rsidRDefault="00F5332F" w:rsidP="00F5332F">
      <w:pPr>
        <w:rPr>
          <w:bCs/>
        </w:rPr>
      </w:pPr>
    </w:p>
    <w:p w14:paraId="2802ED5F" w14:textId="77777777" w:rsidR="00F5332F" w:rsidRDefault="00F5332F" w:rsidP="00F5332F">
      <w:pPr>
        <w:rPr>
          <w:bCs/>
        </w:rPr>
      </w:pPr>
    </w:p>
    <w:p w14:paraId="135930DA" w14:textId="59F5B0AC" w:rsidR="00F5332F" w:rsidRDefault="00F5332F" w:rsidP="00F5332F">
      <w:pPr>
        <w:rPr>
          <w:bCs/>
        </w:rPr>
      </w:pPr>
    </w:p>
    <w:p w14:paraId="418795DE" w14:textId="098D4842" w:rsidR="00D73E6C" w:rsidRDefault="00D73E6C" w:rsidP="00F5332F">
      <w:pPr>
        <w:rPr>
          <w:bCs/>
        </w:rPr>
      </w:pPr>
    </w:p>
    <w:p w14:paraId="0C19C0F4" w14:textId="530C143A" w:rsidR="00D73E6C" w:rsidRDefault="00D73E6C" w:rsidP="00F5332F">
      <w:pPr>
        <w:rPr>
          <w:bCs/>
        </w:rPr>
      </w:pPr>
    </w:p>
    <w:p w14:paraId="1170C8C5" w14:textId="2ED2DCEC" w:rsidR="00D73E6C" w:rsidRDefault="00D73E6C" w:rsidP="00F5332F">
      <w:pPr>
        <w:rPr>
          <w:bCs/>
        </w:rPr>
      </w:pPr>
    </w:p>
    <w:p w14:paraId="6A721BC7" w14:textId="36A09D86" w:rsidR="00D73E6C" w:rsidRDefault="00D73E6C" w:rsidP="00F5332F">
      <w:pPr>
        <w:rPr>
          <w:bCs/>
        </w:rPr>
      </w:pPr>
    </w:p>
    <w:p w14:paraId="32A1243B" w14:textId="71D86C86" w:rsidR="00D73E6C" w:rsidRPr="00D73E6C" w:rsidRDefault="00D73E6C" w:rsidP="00D73E6C">
      <w:pPr>
        <w:widowControl w:val="0"/>
        <w:autoSpaceDE w:val="0"/>
        <w:autoSpaceDN w:val="0"/>
        <w:jc w:val="both"/>
        <w:rPr>
          <w:szCs w:val="28"/>
        </w:rPr>
      </w:pPr>
      <w:r w:rsidRPr="00D73E6C">
        <w:rPr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 статьями 81, 107, 152 Бюджетного кодекса Российской Федерации, заключением Министерства финансов Пермского края от 01.12.2022 № 39-01-12вн-195 «О проекте бюджета Александровского муниципального округа на 2023-2025гг.»</w:t>
      </w:r>
      <w:r>
        <w:rPr>
          <w:szCs w:val="28"/>
        </w:rPr>
        <w:t>,</w:t>
      </w:r>
      <w:r w:rsidRPr="00D73E6C">
        <w:rPr>
          <w:szCs w:val="28"/>
        </w:rPr>
        <w:t xml:space="preserve"> Дума Александровского муниципального округа </w:t>
      </w:r>
    </w:p>
    <w:p w14:paraId="6AF7CB31" w14:textId="77777777" w:rsidR="00D73E6C" w:rsidRPr="00D73E6C" w:rsidRDefault="00D73E6C" w:rsidP="00D73E6C">
      <w:pPr>
        <w:spacing w:before="100" w:beforeAutospacing="1" w:after="100" w:afterAutospacing="1" w:line="276" w:lineRule="auto"/>
        <w:ind w:firstLine="720"/>
        <w:jc w:val="both"/>
        <w:rPr>
          <w:b/>
          <w:caps/>
          <w:szCs w:val="28"/>
        </w:rPr>
      </w:pPr>
      <w:r w:rsidRPr="00D73E6C">
        <w:rPr>
          <w:b/>
          <w:caps/>
          <w:szCs w:val="28"/>
        </w:rPr>
        <w:t>решает:</w:t>
      </w:r>
    </w:p>
    <w:p w14:paraId="3F3AF5E3" w14:textId="77777777" w:rsidR="00D73E6C" w:rsidRPr="00D73E6C" w:rsidRDefault="00D73E6C" w:rsidP="00D73E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3E6C">
        <w:rPr>
          <w:szCs w:val="28"/>
        </w:rPr>
        <w:t>1. Внести в решение Думы Александровского муниципального округа от 26.03.2020 № 88 «Об утверждении Положения о бюджетном процессе в Александровском муниципальном округе», следующие изменения:</w:t>
      </w:r>
    </w:p>
    <w:p w14:paraId="53F7CC45" w14:textId="77777777" w:rsidR="00D73E6C" w:rsidRPr="00D73E6C" w:rsidRDefault="00D73E6C" w:rsidP="00D73E6C">
      <w:pPr>
        <w:ind w:firstLine="709"/>
        <w:jc w:val="both"/>
        <w:rPr>
          <w:szCs w:val="28"/>
        </w:rPr>
      </w:pPr>
      <w:r w:rsidRPr="00D73E6C">
        <w:rPr>
          <w:szCs w:val="28"/>
        </w:rPr>
        <w:t>1.1. в статье 5 исключить слова «финансовый орган администрации Александровского муниципального округа</w:t>
      </w:r>
      <w:proofErr w:type="gramStart"/>
      <w:r w:rsidRPr="00D73E6C">
        <w:rPr>
          <w:szCs w:val="28"/>
        </w:rPr>
        <w:t>;»</w:t>
      </w:r>
      <w:proofErr w:type="gramEnd"/>
    </w:p>
    <w:p w14:paraId="646465DB" w14:textId="77777777" w:rsidR="00D73E6C" w:rsidRPr="00D73E6C" w:rsidRDefault="00D73E6C" w:rsidP="00D73E6C">
      <w:pPr>
        <w:ind w:firstLine="709"/>
        <w:jc w:val="both"/>
        <w:rPr>
          <w:szCs w:val="28"/>
        </w:rPr>
      </w:pPr>
      <w:r w:rsidRPr="00D73E6C">
        <w:rPr>
          <w:szCs w:val="28"/>
        </w:rPr>
        <w:t>1.2. часть 2 статьи 14 после слов «других чрезвычайных ситуаций» дополнить словами «</w:t>
      </w:r>
      <w:r w:rsidRPr="00D73E6C">
        <w:rPr>
          <w:color w:val="000000"/>
          <w:szCs w:val="28"/>
          <w:shd w:val="clear" w:color="auto" w:fill="FFFFFF"/>
        </w:rPr>
        <w:t xml:space="preserve">, а также на иные мероприятия, предусмотренные порядком, </w:t>
      </w:r>
      <w:r w:rsidRPr="00D73E6C">
        <w:rPr>
          <w:szCs w:val="28"/>
          <w:shd w:val="clear" w:color="auto" w:fill="FFFFFF"/>
        </w:rPr>
        <w:t xml:space="preserve">указанным в </w:t>
      </w:r>
      <w:hyperlink r:id="rId9" w:anchor="dst1447" w:history="1">
        <w:r w:rsidRPr="00D73E6C">
          <w:rPr>
            <w:szCs w:val="28"/>
            <w:shd w:val="clear" w:color="auto" w:fill="FFFFFF"/>
          </w:rPr>
          <w:t>пункте 3</w:t>
        </w:r>
      </w:hyperlink>
      <w:r w:rsidRPr="00D73E6C">
        <w:rPr>
          <w:szCs w:val="28"/>
          <w:shd w:val="clear" w:color="auto" w:fill="FFFFFF"/>
        </w:rPr>
        <w:t xml:space="preserve"> настоящей статьи»</w:t>
      </w:r>
      <w:r w:rsidRPr="00D73E6C">
        <w:rPr>
          <w:szCs w:val="28"/>
        </w:rPr>
        <w:t>;</w:t>
      </w:r>
    </w:p>
    <w:p w14:paraId="7AA466E2" w14:textId="77777777" w:rsidR="00D73E6C" w:rsidRPr="00D73E6C" w:rsidRDefault="00D73E6C" w:rsidP="00D73E6C">
      <w:pPr>
        <w:ind w:firstLine="709"/>
        <w:jc w:val="both"/>
        <w:rPr>
          <w:szCs w:val="28"/>
        </w:rPr>
      </w:pPr>
      <w:r w:rsidRPr="00D73E6C">
        <w:rPr>
          <w:szCs w:val="28"/>
        </w:rPr>
        <w:t>1.3. статью 19 дополнить пунктом 9 следующего содержания:</w:t>
      </w:r>
    </w:p>
    <w:p w14:paraId="100BF4A0" w14:textId="77777777" w:rsidR="00D73E6C" w:rsidRPr="00D73E6C" w:rsidRDefault="00D73E6C" w:rsidP="00D73E6C">
      <w:pPr>
        <w:ind w:firstLine="708"/>
        <w:jc w:val="both"/>
        <w:rPr>
          <w:szCs w:val="28"/>
        </w:rPr>
      </w:pPr>
      <w:r w:rsidRPr="00D73E6C">
        <w:rPr>
          <w:szCs w:val="28"/>
        </w:rPr>
        <w:t xml:space="preserve">«9. Верхний предел муниципального внутреннего долга, </w:t>
      </w:r>
      <w:r w:rsidRPr="00D73E6C">
        <w:rPr>
          <w:szCs w:val="28"/>
          <w:shd w:val="clear" w:color="auto" w:fill="FFFFFF"/>
        </w:rPr>
        <w:t>муниципального внешнего долга</w:t>
      </w:r>
      <w:r w:rsidRPr="00D73E6C">
        <w:rPr>
          <w:szCs w:val="28"/>
        </w:rPr>
        <w:t xml:space="preserve"> (при наличии у муниципального образования обязательств в иностранной валюте) устанавливается при соблюдении ограничений установленных требованиями пункта 3 </w:t>
      </w:r>
      <w:hyperlink r:id="rId10" w:history="1">
        <w:r w:rsidRPr="00D73E6C">
          <w:rPr>
            <w:szCs w:val="28"/>
          </w:rPr>
          <w:t>статьи 107</w:t>
        </w:r>
      </w:hyperlink>
      <w:r w:rsidRPr="00D73E6C">
        <w:rPr>
          <w:szCs w:val="28"/>
        </w:rPr>
        <w:t xml:space="preserve"> Бюджетного кодекса Российской Федерации;»</w:t>
      </w:r>
    </w:p>
    <w:p w14:paraId="35B44FCE" w14:textId="77777777" w:rsidR="00D73E6C" w:rsidRPr="00D73E6C" w:rsidRDefault="00D73E6C" w:rsidP="00D73E6C">
      <w:pPr>
        <w:ind w:firstLine="708"/>
        <w:rPr>
          <w:szCs w:val="28"/>
        </w:rPr>
      </w:pPr>
      <w:r w:rsidRPr="00D73E6C">
        <w:rPr>
          <w:szCs w:val="28"/>
        </w:rPr>
        <w:t>1.4. в части 2 статьи 30 слова исключить слова «оборотная кассовая наличность бюджета</w:t>
      </w:r>
      <w:proofErr w:type="gramStart"/>
      <w:r w:rsidRPr="00D73E6C">
        <w:rPr>
          <w:szCs w:val="28"/>
        </w:rPr>
        <w:t>;»</w:t>
      </w:r>
      <w:proofErr w:type="gramEnd"/>
    </w:p>
    <w:p w14:paraId="616655B8" w14:textId="48DBBE77" w:rsidR="00D73E6C" w:rsidRPr="00D73E6C" w:rsidRDefault="00D73E6C" w:rsidP="00D73E6C">
      <w:pPr>
        <w:ind w:firstLine="709"/>
        <w:contextualSpacing/>
        <w:jc w:val="both"/>
        <w:rPr>
          <w:szCs w:val="28"/>
        </w:rPr>
      </w:pPr>
      <w:r w:rsidRPr="00D73E6C">
        <w:rPr>
          <w:szCs w:val="28"/>
        </w:rPr>
        <w:t>1.5. в части 2 статьи 35</w:t>
      </w:r>
      <w:r w:rsidR="009B2F73">
        <w:rPr>
          <w:szCs w:val="28"/>
        </w:rPr>
        <w:t>:</w:t>
      </w:r>
      <w:r w:rsidRPr="00D73E6C">
        <w:rPr>
          <w:szCs w:val="28"/>
        </w:rPr>
        <w:t xml:space="preserve"> </w:t>
      </w:r>
    </w:p>
    <w:p w14:paraId="2DF3636A" w14:textId="77777777" w:rsidR="00D73E6C" w:rsidRPr="00D73E6C" w:rsidRDefault="00D73E6C" w:rsidP="00D73E6C">
      <w:pPr>
        <w:ind w:firstLine="709"/>
        <w:contextualSpacing/>
        <w:jc w:val="both"/>
        <w:rPr>
          <w:szCs w:val="28"/>
        </w:rPr>
      </w:pPr>
      <w:r w:rsidRPr="00D73E6C">
        <w:rPr>
          <w:szCs w:val="28"/>
        </w:rPr>
        <w:lastRenderedPageBreak/>
        <w:t xml:space="preserve">1.5.1. слова «статьям видов доходов, статьям классификации операций сектора государственного управления, относящихся к доходам бюджета» заменить словами «статьям классификации доходов бюджета»; </w:t>
      </w:r>
    </w:p>
    <w:p w14:paraId="6D399EBD" w14:textId="32906125" w:rsidR="00D73E6C" w:rsidRPr="00D73E6C" w:rsidRDefault="00D73E6C" w:rsidP="00D73E6C">
      <w:pPr>
        <w:ind w:firstLine="709"/>
        <w:contextualSpacing/>
        <w:jc w:val="both"/>
        <w:rPr>
          <w:szCs w:val="28"/>
        </w:rPr>
      </w:pPr>
      <w:r w:rsidRPr="00D73E6C">
        <w:rPr>
          <w:szCs w:val="28"/>
        </w:rPr>
        <w:t>1.5.2. исключить слова «оборотная кассовая наличность;»</w:t>
      </w:r>
    </w:p>
    <w:p w14:paraId="568BB291" w14:textId="77777777" w:rsidR="00D73E6C" w:rsidRPr="00D73E6C" w:rsidRDefault="00D73E6C" w:rsidP="00D73E6C">
      <w:pPr>
        <w:ind w:firstLine="709"/>
        <w:jc w:val="both"/>
        <w:rPr>
          <w:szCs w:val="28"/>
        </w:rPr>
      </w:pPr>
      <w:r w:rsidRPr="00D73E6C">
        <w:rPr>
          <w:szCs w:val="28"/>
        </w:rPr>
        <w:t>1.6. часть 10 статьи 45 читать в новой редакции:</w:t>
      </w:r>
    </w:p>
    <w:p w14:paraId="484E52E5" w14:textId="77777777" w:rsidR="00D73E6C" w:rsidRPr="00D73E6C" w:rsidRDefault="00D73E6C" w:rsidP="00D73E6C">
      <w:pPr>
        <w:ind w:firstLine="709"/>
        <w:jc w:val="both"/>
        <w:textAlignment w:val="baseline"/>
        <w:rPr>
          <w:color w:val="444444"/>
          <w:szCs w:val="28"/>
        </w:rPr>
      </w:pPr>
      <w:r w:rsidRPr="00D73E6C">
        <w:rPr>
          <w:szCs w:val="28"/>
        </w:rPr>
        <w:t xml:space="preserve">«10. </w:t>
      </w:r>
      <w:r w:rsidRPr="00D73E6C">
        <w:rPr>
          <w:color w:val="000000"/>
          <w:szCs w:val="28"/>
        </w:rPr>
        <w:t>По годовому отчету об исполнении бюджета Александровского муниципального округа проводятся публичные слушания</w:t>
      </w:r>
      <w:r w:rsidRPr="00D73E6C">
        <w:rPr>
          <w:color w:val="444444"/>
          <w:szCs w:val="28"/>
        </w:rPr>
        <w:t>.</w:t>
      </w:r>
      <w:r w:rsidRPr="00D73E6C">
        <w:rPr>
          <w:szCs w:val="28"/>
        </w:rPr>
        <w:t xml:space="preserve"> Дата проведения публичных слушаний по указанному проекту определяется Думой Александровского муниципального округа.</w:t>
      </w:r>
    </w:p>
    <w:p w14:paraId="7FCEFC72" w14:textId="77777777" w:rsidR="00D73E6C" w:rsidRPr="00D73E6C" w:rsidRDefault="00D73E6C" w:rsidP="00D73E6C">
      <w:pPr>
        <w:ind w:firstLine="709"/>
        <w:jc w:val="both"/>
        <w:textAlignment w:val="baseline"/>
        <w:rPr>
          <w:szCs w:val="28"/>
        </w:rPr>
      </w:pPr>
      <w:r w:rsidRPr="00D73E6C">
        <w:rPr>
          <w:szCs w:val="28"/>
        </w:rPr>
        <w:t>Публичные слушания проводятся в порядке, установленном Положением о публичных слушаниях в Александровском муниципальном округе, утвержденным решением Думы Александровского муниципального округа</w:t>
      </w:r>
      <w:proofErr w:type="gramStart"/>
      <w:r w:rsidRPr="00D73E6C">
        <w:rPr>
          <w:szCs w:val="28"/>
        </w:rPr>
        <w:t>.»</w:t>
      </w:r>
      <w:proofErr w:type="gramEnd"/>
    </w:p>
    <w:p w14:paraId="42B798C6" w14:textId="77777777" w:rsidR="00D73E6C" w:rsidRPr="00D73E6C" w:rsidRDefault="00D73E6C" w:rsidP="00D73E6C">
      <w:pPr>
        <w:ind w:firstLine="709"/>
        <w:contextualSpacing/>
        <w:jc w:val="both"/>
        <w:rPr>
          <w:rFonts w:eastAsia="Arial"/>
          <w:spacing w:val="2"/>
          <w:szCs w:val="28"/>
        </w:rPr>
      </w:pPr>
      <w:r w:rsidRPr="00D73E6C">
        <w:rPr>
          <w:rFonts w:eastAsia="Calibri"/>
          <w:bCs/>
          <w:color w:val="000000"/>
          <w:szCs w:val="28"/>
        </w:rPr>
        <w:t>2. Опубликовать настоящее решение в газете «Боевой путь» и в сетевом издании официальный сайт Александровского муниципального округа Пермского края (</w:t>
      </w:r>
      <w:r w:rsidRPr="00D73E6C">
        <w:rPr>
          <w:rFonts w:eastAsia="Calibri"/>
          <w:bCs/>
          <w:color w:val="000000"/>
          <w:szCs w:val="28"/>
          <w:lang w:val="en-US"/>
        </w:rPr>
        <w:t>www</w:t>
      </w:r>
      <w:r w:rsidRPr="00D73E6C">
        <w:rPr>
          <w:rFonts w:eastAsia="Calibri"/>
          <w:bCs/>
          <w:color w:val="000000"/>
          <w:szCs w:val="28"/>
        </w:rPr>
        <w:t xml:space="preserve">. </w:t>
      </w:r>
      <w:r w:rsidRPr="00D73E6C">
        <w:rPr>
          <w:rFonts w:eastAsia="Arial"/>
          <w:spacing w:val="2"/>
          <w:szCs w:val="28"/>
        </w:rPr>
        <w:t xml:space="preserve">aleksraion.ru). </w:t>
      </w:r>
    </w:p>
    <w:p w14:paraId="186CCB69" w14:textId="10EA2F0E" w:rsidR="00D73E6C" w:rsidRDefault="00D73E6C" w:rsidP="00D73E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3E6C">
        <w:rPr>
          <w:rFonts w:eastAsia="Calibri"/>
          <w:szCs w:val="28"/>
        </w:rPr>
        <w:t xml:space="preserve">3. </w:t>
      </w:r>
      <w:r w:rsidRPr="00D73E6C">
        <w:rPr>
          <w:szCs w:val="28"/>
        </w:rPr>
        <w:t>Настоящее решение вступает в силу со дня его официального опубликования и применяется к правоотношениям, возникающим при составлении и исполнении бюджета Александровского муниципального округа, начиная с бюджета на 2023 год и на плановый период 2024 и 2025 годов.</w:t>
      </w:r>
    </w:p>
    <w:p w14:paraId="031BE735" w14:textId="60819BCB" w:rsidR="00D73E6C" w:rsidRDefault="00D73E6C" w:rsidP="00D73E6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674295C9" w14:textId="0079251A" w:rsidR="00D73E6C" w:rsidRDefault="00D73E6C" w:rsidP="00D73E6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42910B32" w14:textId="77777777" w:rsidR="00D73E6C" w:rsidRPr="00D73E6C" w:rsidRDefault="00D73E6C" w:rsidP="00D73E6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20C428B4" w14:textId="77777777" w:rsidR="00D73E6C" w:rsidRPr="00D73E6C" w:rsidRDefault="00D73E6C" w:rsidP="00D73E6C">
      <w:pPr>
        <w:tabs>
          <w:tab w:val="left" w:pos="851"/>
        </w:tabs>
        <w:jc w:val="both"/>
        <w:rPr>
          <w:szCs w:val="28"/>
        </w:rPr>
      </w:pPr>
      <w:r w:rsidRPr="00D73E6C">
        <w:rPr>
          <w:szCs w:val="28"/>
        </w:rPr>
        <w:t>Председатель Думы</w:t>
      </w:r>
    </w:p>
    <w:p w14:paraId="205A45A7" w14:textId="51675235" w:rsidR="00D73E6C" w:rsidRDefault="00D73E6C" w:rsidP="00D73E6C">
      <w:pPr>
        <w:tabs>
          <w:tab w:val="left" w:pos="851"/>
        </w:tabs>
        <w:jc w:val="both"/>
        <w:rPr>
          <w:szCs w:val="28"/>
        </w:rPr>
      </w:pPr>
      <w:r w:rsidRPr="00D73E6C">
        <w:rPr>
          <w:szCs w:val="28"/>
        </w:rPr>
        <w:t>Александровского муниципального округа</w:t>
      </w:r>
      <w:r w:rsidRPr="00D73E6C">
        <w:rPr>
          <w:szCs w:val="28"/>
        </w:rPr>
        <w:tab/>
        <w:t xml:space="preserve">  </w:t>
      </w:r>
      <w:r w:rsidRPr="00D73E6C">
        <w:rPr>
          <w:szCs w:val="28"/>
        </w:rPr>
        <w:tab/>
      </w:r>
      <w:r w:rsidRPr="00D73E6C">
        <w:rPr>
          <w:szCs w:val="28"/>
        </w:rPr>
        <w:tab/>
      </w:r>
      <w:r w:rsidRPr="00D73E6C">
        <w:rPr>
          <w:szCs w:val="28"/>
        </w:rPr>
        <w:tab/>
        <w:t xml:space="preserve">    Л.Н. Белецкая</w:t>
      </w:r>
    </w:p>
    <w:p w14:paraId="03C9A6C8" w14:textId="6A0FECDE" w:rsidR="00D73E6C" w:rsidRDefault="00D73E6C" w:rsidP="00D73E6C">
      <w:pPr>
        <w:tabs>
          <w:tab w:val="left" w:pos="851"/>
        </w:tabs>
        <w:jc w:val="both"/>
        <w:rPr>
          <w:szCs w:val="28"/>
        </w:rPr>
      </w:pPr>
    </w:p>
    <w:p w14:paraId="422EDD5A" w14:textId="77777777" w:rsidR="00D73E6C" w:rsidRPr="00D73E6C" w:rsidRDefault="00D73E6C" w:rsidP="00D73E6C">
      <w:pPr>
        <w:tabs>
          <w:tab w:val="left" w:pos="851"/>
        </w:tabs>
        <w:jc w:val="both"/>
        <w:rPr>
          <w:rFonts w:ascii="Calibri" w:hAnsi="Calibri"/>
          <w:sz w:val="22"/>
          <w:szCs w:val="22"/>
        </w:rPr>
      </w:pPr>
    </w:p>
    <w:p w14:paraId="1AEE9CB1" w14:textId="77777777" w:rsidR="00D73E6C" w:rsidRPr="00D73E6C" w:rsidRDefault="00D73E6C" w:rsidP="00D73E6C">
      <w:pPr>
        <w:tabs>
          <w:tab w:val="left" w:pos="851"/>
        </w:tabs>
        <w:jc w:val="both"/>
        <w:rPr>
          <w:szCs w:val="28"/>
        </w:rPr>
      </w:pPr>
      <w:r w:rsidRPr="00D73E6C">
        <w:rPr>
          <w:szCs w:val="28"/>
        </w:rPr>
        <w:t>Глава муниципального округа-</w:t>
      </w:r>
    </w:p>
    <w:p w14:paraId="4EFDE15B" w14:textId="77777777" w:rsidR="00D73E6C" w:rsidRPr="00D73E6C" w:rsidRDefault="00D73E6C" w:rsidP="00D73E6C">
      <w:pPr>
        <w:tabs>
          <w:tab w:val="left" w:pos="851"/>
        </w:tabs>
        <w:jc w:val="both"/>
        <w:rPr>
          <w:szCs w:val="28"/>
        </w:rPr>
      </w:pPr>
      <w:r w:rsidRPr="00D73E6C">
        <w:rPr>
          <w:szCs w:val="28"/>
        </w:rPr>
        <w:t xml:space="preserve">глава администрации </w:t>
      </w:r>
    </w:p>
    <w:p w14:paraId="7CBB3C97" w14:textId="77777777" w:rsidR="00D73E6C" w:rsidRPr="00D73E6C" w:rsidRDefault="00D73E6C" w:rsidP="00D73E6C">
      <w:pPr>
        <w:tabs>
          <w:tab w:val="left" w:pos="851"/>
        </w:tabs>
        <w:jc w:val="both"/>
        <w:rPr>
          <w:szCs w:val="28"/>
        </w:rPr>
      </w:pPr>
      <w:r w:rsidRPr="00D73E6C">
        <w:rPr>
          <w:szCs w:val="28"/>
        </w:rPr>
        <w:t xml:space="preserve">Александровского муниципального округа                          </w:t>
      </w:r>
      <w:r w:rsidRPr="00D73E6C">
        <w:rPr>
          <w:szCs w:val="28"/>
        </w:rPr>
        <w:tab/>
      </w:r>
      <w:r w:rsidRPr="00D73E6C">
        <w:rPr>
          <w:szCs w:val="28"/>
        </w:rPr>
        <w:tab/>
        <w:t xml:space="preserve">      О.Э. Лаврова</w:t>
      </w:r>
    </w:p>
    <w:p w14:paraId="4AC7FDAA" w14:textId="77777777" w:rsidR="00D73E6C" w:rsidRDefault="00D73E6C" w:rsidP="00D73E6C">
      <w:pPr>
        <w:rPr>
          <w:bCs/>
        </w:rPr>
      </w:pPr>
    </w:p>
    <w:sectPr w:rsidR="00D73E6C" w:rsidSect="00D73E6C">
      <w:headerReference w:type="even" r:id="rId11"/>
      <w:headerReference w:type="default" r:id="rId12"/>
      <w:footerReference w:type="default" r:id="rId13"/>
      <w:footerReference w:type="first" r:id="rId14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B26E3" w14:textId="77777777" w:rsidR="00D73E6C" w:rsidRDefault="00D73E6C">
      <w:r>
        <w:separator/>
      </w:r>
    </w:p>
  </w:endnote>
  <w:endnote w:type="continuationSeparator" w:id="0">
    <w:p w14:paraId="6ABD3B46" w14:textId="77777777" w:rsidR="00D73E6C" w:rsidRDefault="00D7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9A351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99CB1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C1D73" w14:textId="77777777" w:rsidR="00D73E6C" w:rsidRDefault="00D73E6C">
      <w:r>
        <w:separator/>
      </w:r>
    </w:p>
  </w:footnote>
  <w:footnote w:type="continuationSeparator" w:id="0">
    <w:p w14:paraId="6A175853" w14:textId="77777777" w:rsidR="00D73E6C" w:rsidRDefault="00D73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431C0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B8576C8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66B6E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171DD">
      <w:rPr>
        <w:rStyle w:val="ac"/>
        <w:noProof/>
      </w:rPr>
      <w:t>2</w:t>
    </w:r>
    <w:r>
      <w:rPr>
        <w:rStyle w:val="ac"/>
      </w:rPr>
      <w:fldChar w:fldCharType="end"/>
    </w:r>
  </w:p>
  <w:p w14:paraId="0FE45805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6C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171DD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B2F73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73E6C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CB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717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71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emo.garant.ru/document/redirect/12112604/1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31888/55d68b8b11dce341557f8bc5b72a4a20c5c8e00c/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9</TotalTime>
  <Pages>2</Pages>
  <Words>331</Words>
  <Characters>2664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3</cp:revision>
  <cp:lastPrinted>2019-12-13T10:58:00Z</cp:lastPrinted>
  <dcterms:created xsi:type="dcterms:W3CDTF">2023-03-02T07:40:00Z</dcterms:created>
  <dcterms:modified xsi:type="dcterms:W3CDTF">2023-03-02T09:23:00Z</dcterms:modified>
</cp:coreProperties>
</file>