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7985" w14:textId="7B667276" w:rsidR="00F5332F" w:rsidRDefault="00835687" w:rsidP="00F5332F">
      <w:pPr>
        <w:rPr>
          <w:bCs/>
        </w:rPr>
      </w:pPr>
      <w:r>
        <w:rPr>
          <w:noProof/>
        </w:rPr>
        <mc:AlternateContent>
          <mc:Choice Requires="wps">
            <w:drawing>
              <wp:anchor distT="0" distB="0" distL="114300" distR="114300" simplePos="0" relativeHeight="251659264" behindDoc="0" locked="0" layoutInCell="1" allowOverlap="1" wp14:anchorId="2D326171" wp14:editId="1C4EB5B9">
                <wp:simplePos x="0" y="0"/>
                <wp:positionH relativeFrom="page">
                  <wp:posOffset>862330</wp:posOffset>
                </wp:positionH>
                <wp:positionV relativeFrom="page">
                  <wp:posOffset>2630805</wp:posOffset>
                </wp:positionV>
                <wp:extent cx="2978785" cy="901700"/>
                <wp:effectExtent l="0" t="0" r="12065" b="1270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6DD8" w14:textId="77777777" w:rsidR="0097458D" w:rsidRPr="0097458D" w:rsidRDefault="0097458D" w:rsidP="0097458D">
                            <w:pPr>
                              <w:rPr>
                                <w:szCs w:val="28"/>
                              </w:rPr>
                            </w:pPr>
                            <w:r w:rsidRPr="0097458D">
                              <w:rPr>
                                <w:b/>
                                <w:szCs w:val="28"/>
                              </w:rPr>
                              <w:t>О внесении изменений в правила благоустройства территории Александровского муниципального округа Пермского края</w:t>
                            </w:r>
                          </w:p>
                          <w:p w14:paraId="6D164B49"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7.9pt;margin-top:207.15pt;width:234.55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PasA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" filled="f" stroked="f">
                <v:textbox inset="0,0,0,0">
                  <w:txbxContent>
                    <w:p w14:paraId="7E626DD8" w14:textId="77777777" w:rsidR="0097458D" w:rsidRPr="0097458D" w:rsidRDefault="0097458D" w:rsidP="0097458D">
                      <w:pPr>
                        <w:rPr>
                          <w:szCs w:val="28"/>
                        </w:rPr>
                      </w:pPr>
                      <w:r w:rsidRPr="0097458D">
                        <w:rPr>
                          <w:b/>
                          <w:szCs w:val="28"/>
                        </w:rPr>
                        <w:t>О внесении изменений в правила благоустройства территории Александровского муниципального округа Пермского края</w:t>
                      </w:r>
                    </w:p>
                    <w:p w14:paraId="6D164B49"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FE19E6" wp14:editId="27768E29">
                <wp:simplePos x="0" y="0"/>
                <wp:positionH relativeFrom="page">
                  <wp:posOffset>5958205</wp:posOffset>
                </wp:positionH>
                <wp:positionV relativeFrom="page">
                  <wp:posOffset>1905000</wp:posOffset>
                </wp:positionV>
                <wp:extent cx="918845" cy="182880"/>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5EEE" w14:textId="70CCBC6C" w:rsidR="008E0D07" w:rsidRPr="00A879C0" w:rsidRDefault="00A879C0" w:rsidP="00FB3EBE">
                            <w:pPr>
                              <w:jc w:val="center"/>
                              <w:rPr>
                                <w:b/>
                                <w:bCs/>
                                <w:szCs w:val="28"/>
                              </w:rPr>
                            </w:pPr>
                            <w:r w:rsidRPr="00A879C0">
                              <w:rPr>
                                <w:b/>
                                <w:bCs/>
                                <w:szCs w:val="28"/>
                              </w:rPr>
                              <w:t>363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FE19E6" id="_x0000_t202" coordsize="21600,21600" o:spt="202" path="m,l,21600r21600,l21600,xe">
                <v:stroke joinstyle="miter"/>
                <v:path gradientshapeok="t" o:connecttype="rect"/>
              </v:shapetype>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" filled="f" stroked="f">
                <v:textbox inset="0,0,0,0">
                  <w:txbxContent>
                    <w:p w14:paraId="39E55EEE" w14:textId="70CCBC6C" w:rsidR="008E0D07" w:rsidRPr="00A879C0" w:rsidRDefault="00A879C0" w:rsidP="00FB3EBE">
                      <w:pPr>
                        <w:jc w:val="center"/>
                        <w:rPr>
                          <w:b/>
                          <w:bCs/>
                          <w:szCs w:val="28"/>
                        </w:rPr>
                      </w:pPr>
                      <w:r w:rsidRPr="00A879C0">
                        <w:rPr>
                          <w:b/>
                          <w:bCs/>
                          <w:szCs w:val="28"/>
                        </w:rPr>
                        <w:t>363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534637A" wp14:editId="471912E8">
                <wp:simplePos x="0" y="0"/>
                <wp:positionH relativeFrom="page">
                  <wp:posOffset>957580</wp:posOffset>
                </wp:positionH>
                <wp:positionV relativeFrom="page">
                  <wp:posOffset>1914525</wp:posOffset>
                </wp:positionV>
                <wp:extent cx="1449705" cy="1828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23CC" w14:textId="7C28744C" w:rsidR="008E0D07" w:rsidRPr="0097458D" w:rsidRDefault="0097458D" w:rsidP="004108A0">
                            <w:pPr>
                              <w:jc w:val="center"/>
                              <w:rPr>
                                <w:b/>
                                <w:bCs/>
                                <w:szCs w:val="28"/>
                              </w:rPr>
                            </w:pPr>
                            <w:r w:rsidRPr="0097458D">
                              <w:rPr>
                                <w:b/>
                                <w:bCs/>
                                <w:szCs w:val="28"/>
                              </w:rPr>
                              <w:t>02.03.2023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34637A"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M2QEAAJgDAAAOAAAAZHJzL2Uyb0RvYy54bWysU9uO0zAQfUfiHyy/06TVAi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" filled="f" stroked="f">
                <v:textbox inset="0,0,0,0">
                  <w:txbxContent>
                    <w:p w14:paraId="197D23CC" w14:textId="7C28744C" w:rsidR="008E0D07" w:rsidRPr="0097458D" w:rsidRDefault="0097458D" w:rsidP="004108A0">
                      <w:pPr>
                        <w:jc w:val="center"/>
                        <w:rPr>
                          <w:b/>
                          <w:bCs/>
                          <w:szCs w:val="28"/>
                        </w:rPr>
                      </w:pPr>
                      <w:r w:rsidRPr="0097458D">
                        <w:rPr>
                          <w:b/>
                          <w:bCs/>
                          <w:szCs w:val="28"/>
                        </w:rPr>
                        <w:t>02.03.2023</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5D8E768" wp14:editId="17239A16">
            <wp:simplePos x="0" y="0"/>
            <wp:positionH relativeFrom="page">
              <wp:posOffset>727710</wp:posOffset>
            </wp:positionH>
            <wp:positionV relativeFrom="page">
              <wp:posOffset>146685</wp:posOffset>
            </wp:positionV>
            <wp:extent cx="6550660" cy="2484120"/>
            <wp:effectExtent l="0" t="0" r="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FD908" w14:textId="77777777" w:rsidR="00F5332F" w:rsidRDefault="00F5332F" w:rsidP="00F5332F">
      <w:pPr>
        <w:rPr>
          <w:bCs/>
        </w:rPr>
      </w:pPr>
    </w:p>
    <w:p w14:paraId="1DF5C92C" w14:textId="77777777" w:rsidR="00F5332F" w:rsidRDefault="00F5332F" w:rsidP="00F5332F">
      <w:pPr>
        <w:rPr>
          <w:bCs/>
        </w:rPr>
      </w:pPr>
    </w:p>
    <w:p w14:paraId="79335879" w14:textId="77777777" w:rsidR="00F5332F" w:rsidRDefault="00F5332F" w:rsidP="00F5332F">
      <w:pPr>
        <w:rPr>
          <w:bCs/>
        </w:rPr>
      </w:pPr>
    </w:p>
    <w:p w14:paraId="41D622B4" w14:textId="6DE0E048" w:rsidR="00F5332F" w:rsidRDefault="00F5332F" w:rsidP="00F5332F">
      <w:pPr>
        <w:rPr>
          <w:bCs/>
        </w:rPr>
      </w:pPr>
    </w:p>
    <w:p w14:paraId="670929C2" w14:textId="709489C9" w:rsidR="0097458D" w:rsidRDefault="0097458D" w:rsidP="00F5332F">
      <w:pPr>
        <w:rPr>
          <w:bCs/>
        </w:rPr>
      </w:pPr>
    </w:p>
    <w:p w14:paraId="0D76E041" w14:textId="77777777" w:rsidR="00835687" w:rsidRDefault="00835687" w:rsidP="00F5332F">
      <w:pPr>
        <w:rPr>
          <w:bCs/>
        </w:rPr>
      </w:pPr>
    </w:p>
    <w:p w14:paraId="57E564CD" w14:textId="773D661D" w:rsidR="0097458D" w:rsidRPr="0097458D" w:rsidRDefault="0097458D" w:rsidP="0097458D">
      <w:pPr>
        <w:autoSpaceDE w:val="0"/>
        <w:autoSpaceDN w:val="0"/>
        <w:adjustRightInd w:val="0"/>
        <w:jc w:val="both"/>
        <w:rPr>
          <w:szCs w:val="28"/>
        </w:rPr>
      </w:pPr>
      <w:proofErr w:type="gramStart"/>
      <w:r w:rsidRPr="0097458D">
        <w:rPr>
          <w:szCs w:val="28"/>
        </w:rPr>
        <w:t>В соответствии с федеральными законами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экстремистской деятельности», от 27.07.2006 № 152-ФЗ «О персо</w:t>
      </w:r>
      <w:r w:rsidR="00FF6182">
        <w:rPr>
          <w:szCs w:val="28"/>
        </w:rPr>
        <w:t>нальных данных»</w:t>
      </w:r>
      <w:r w:rsidRPr="0097458D">
        <w:rPr>
          <w:szCs w:val="28"/>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Приказом Министерства</w:t>
      </w:r>
      <w:proofErr w:type="gramEnd"/>
      <w:r w:rsidRPr="0097458D">
        <w:rPr>
          <w:szCs w:val="28"/>
        </w:rPr>
        <w:t xml:space="preserve"> строительства и жилищно-коммунального хозяйства Российской Федерации от 29.12.2021 № 1042/</w:t>
      </w:r>
      <w:proofErr w:type="spellStart"/>
      <w:proofErr w:type="gramStart"/>
      <w:r w:rsidRPr="0097458D">
        <w:rPr>
          <w:szCs w:val="28"/>
        </w:rPr>
        <w:t>пр</w:t>
      </w:r>
      <w:proofErr w:type="spellEnd"/>
      <w:proofErr w:type="gramEnd"/>
      <w:r w:rsidRPr="0097458D">
        <w:rPr>
          <w:szCs w:val="28"/>
        </w:rPr>
        <w:t xml:space="preserve"> «Об утверждении методических рекомендаций по разработке норм и правил по благоустройству территорий муниципальных образований», протестом прокуратуры г. Александровска от 04.04.2022 № 2-16-2022/Прдп96-22-20570002, Уставом Александровского муниципального округа, Дума Александровского муниципального округа</w:t>
      </w:r>
    </w:p>
    <w:p w14:paraId="1658F79F" w14:textId="77777777" w:rsidR="0097458D" w:rsidRPr="0097458D" w:rsidRDefault="0097458D" w:rsidP="0097458D">
      <w:pPr>
        <w:spacing w:before="100" w:beforeAutospacing="1" w:after="100" w:afterAutospacing="1"/>
        <w:ind w:firstLine="720"/>
        <w:jc w:val="both"/>
        <w:rPr>
          <w:b/>
          <w:caps/>
          <w:szCs w:val="28"/>
        </w:rPr>
      </w:pPr>
      <w:r w:rsidRPr="0097458D">
        <w:rPr>
          <w:b/>
          <w:caps/>
          <w:szCs w:val="28"/>
        </w:rPr>
        <w:t>решает:</w:t>
      </w:r>
    </w:p>
    <w:p w14:paraId="6E205EDC" w14:textId="3A965661" w:rsidR="0097458D" w:rsidRPr="0097458D" w:rsidRDefault="0097458D" w:rsidP="0097458D">
      <w:pPr>
        <w:widowControl w:val="0"/>
        <w:autoSpaceDE w:val="0"/>
        <w:autoSpaceDN w:val="0"/>
        <w:adjustRightInd w:val="0"/>
        <w:ind w:firstLine="709"/>
        <w:jc w:val="both"/>
        <w:rPr>
          <w:szCs w:val="28"/>
        </w:rPr>
      </w:pPr>
      <w:r w:rsidRPr="0097458D">
        <w:rPr>
          <w:szCs w:val="28"/>
        </w:rPr>
        <w:t xml:space="preserve">1. Внести в </w:t>
      </w:r>
      <w:hyperlink r:id="rId9" w:history="1">
        <w:r w:rsidRPr="0097458D">
          <w:rPr>
            <w:szCs w:val="28"/>
          </w:rPr>
          <w:t>Правила</w:t>
        </w:r>
      </w:hyperlink>
      <w:r w:rsidRPr="0097458D">
        <w:rPr>
          <w:szCs w:val="28"/>
        </w:rPr>
        <w:t xml:space="preserve"> благоустройства территории Александровского муниципального округа, утвержденные решением Думы Александровского муниц</w:t>
      </w:r>
      <w:r w:rsidR="00FF6182">
        <w:rPr>
          <w:szCs w:val="28"/>
        </w:rPr>
        <w:t>ипального округа от 25.11.2021 №</w:t>
      </w:r>
      <w:r w:rsidRPr="0097458D">
        <w:rPr>
          <w:szCs w:val="28"/>
        </w:rPr>
        <w:t xml:space="preserve"> 252 следующие изменения:</w:t>
      </w:r>
    </w:p>
    <w:p w14:paraId="6AE3FE6D"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1.1. пункт 2.1 </w:t>
      </w:r>
      <w:hyperlink r:id="rId10" w:history="1">
        <w:r w:rsidRPr="0097458D">
          <w:rPr>
            <w:szCs w:val="28"/>
          </w:rPr>
          <w:t>раздела II</w:t>
        </w:r>
      </w:hyperlink>
      <w:r w:rsidRPr="0097458D">
        <w:rPr>
          <w:szCs w:val="28"/>
        </w:rPr>
        <w:t>. «Основные понятия» дополнить абзацем следующего содержания:</w:t>
      </w:r>
    </w:p>
    <w:p w14:paraId="47A49A00" w14:textId="06DC40FE" w:rsidR="0097458D" w:rsidRPr="0097458D" w:rsidRDefault="0097458D" w:rsidP="0097458D">
      <w:pPr>
        <w:widowControl w:val="0"/>
        <w:autoSpaceDE w:val="0"/>
        <w:autoSpaceDN w:val="0"/>
        <w:adjustRightInd w:val="0"/>
        <w:ind w:firstLine="709"/>
        <w:jc w:val="both"/>
        <w:rPr>
          <w:szCs w:val="28"/>
        </w:rPr>
      </w:pPr>
      <w:r w:rsidRPr="0097458D">
        <w:rPr>
          <w:szCs w:val="28"/>
        </w:rPr>
        <w:t xml:space="preserve">«Система видеонаблюдения - это комплекс охранных устройств, предназначенный для постоянного визуального наблюдения над защищаемой территорией. Система видеонаблюдения включает в себя набор камер, регистратор с встроенным устройством для записи, блок питания, кабель видеонаблюдения для передачи информации, монитор и дополнительные расходные материалы, </w:t>
      </w:r>
      <w:r w:rsidR="00FF6182">
        <w:rPr>
          <w:szCs w:val="28"/>
        </w:rPr>
        <w:t>необходимые для монтажа системы»</w:t>
      </w:r>
      <w:r w:rsidRPr="0097458D">
        <w:rPr>
          <w:szCs w:val="28"/>
        </w:rPr>
        <w:t>.</w:t>
      </w:r>
    </w:p>
    <w:p w14:paraId="10B4DC54"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1.2. в пункте 2.1 раздела </w:t>
      </w:r>
      <w:r w:rsidRPr="0097458D">
        <w:rPr>
          <w:szCs w:val="28"/>
          <w:lang w:val="en-US"/>
        </w:rPr>
        <w:t>II</w:t>
      </w:r>
      <w:r w:rsidRPr="0097458D">
        <w:rPr>
          <w:szCs w:val="28"/>
        </w:rPr>
        <w:t>. «Основные понятия» понятие «автостоянка изложить в новой редакции:</w:t>
      </w:r>
    </w:p>
    <w:p w14:paraId="05752C54"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szCs w:val="28"/>
        </w:rPr>
        <w:lastRenderedPageBreak/>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7B3253A0" w14:textId="77777777" w:rsidR="0097458D" w:rsidRPr="0097458D" w:rsidRDefault="0097458D" w:rsidP="0097458D">
      <w:pPr>
        <w:autoSpaceDE w:val="0"/>
        <w:autoSpaceDN w:val="0"/>
        <w:adjustRightInd w:val="0"/>
        <w:ind w:firstLine="709"/>
        <w:jc w:val="both"/>
        <w:rPr>
          <w:szCs w:val="28"/>
        </w:rPr>
      </w:pPr>
      <w:r w:rsidRPr="0097458D">
        <w:rPr>
          <w:szCs w:val="28"/>
        </w:rPr>
        <w:t xml:space="preserve">1.3. в пункте 2.1 раздела </w:t>
      </w:r>
      <w:r w:rsidRPr="0097458D">
        <w:rPr>
          <w:szCs w:val="28"/>
          <w:lang w:val="en-US"/>
        </w:rPr>
        <w:t>II</w:t>
      </w:r>
      <w:r w:rsidRPr="0097458D">
        <w:rPr>
          <w:szCs w:val="28"/>
        </w:rPr>
        <w:t xml:space="preserve">. «Основные понятия» понятие </w:t>
      </w:r>
      <w:r w:rsidRPr="0097458D">
        <w:rPr>
          <w:rFonts w:eastAsia="Calibri"/>
          <w:szCs w:val="28"/>
        </w:rPr>
        <w:t xml:space="preserve">«детская игровая площадка» </w:t>
      </w:r>
      <w:r w:rsidRPr="0097458D">
        <w:rPr>
          <w:szCs w:val="28"/>
        </w:rPr>
        <w:t>изложить в новой редакции:</w:t>
      </w:r>
    </w:p>
    <w:p w14:paraId="54BF1B68"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p>
    <w:p w14:paraId="428B4F68"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szCs w:val="28"/>
        </w:rPr>
        <w:t xml:space="preserve">1.4. </w:t>
      </w:r>
      <w:r w:rsidRPr="0097458D">
        <w:rPr>
          <w:szCs w:val="28"/>
        </w:rPr>
        <w:t xml:space="preserve">в пункте 2.1 раздела </w:t>
      </w:r>
      <w:r w:rsidRPr="0097458D">
        <w:rPr>
          <w:szCs w:val="28"/>
          <w:lang w:val="en-US"/>
        </w:rPr>
        <w:t>II</w:t>
      </w:r>
      <w:r w:rsidRPr="0097458D">
        <w:rPr>
          <w:szCs w:val="28"/>
        </w:rPr>
        <w:t>. «Основные понятия»</w:t>
      </w:r>
      <w:r w:rsidRPr="0097458D">
        <w:rPr>
          <w:rFonts w:eastAsia="Calibri"/>
          <w:szCs w:val="28"/>
        </w:rPr>
        <w:t xml:space="preserve"> понятие «придомовая территория» изложить в новой редакции:</w:t>
      </w:r>
    </w:p>
    <w:p w14:paraId="75720E76"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bCs/>
          <w:szCs w:val="28"/>
        </w:rPr>
        <w:t>придомовая территория</w:t>
      </w:r>
      <w:r w:rsidRPr="0097458D">
        <w:rPr>
          <w:rFonts w:eastAsia="Calibri"/>
          <w:b/>
          <w:bCs/>
          <w:szCs w:val="28"/>
        </w:rPr>
        <w:t xml:space="preserve"> - з</w:t>
      </w:r>
      <w:r w:rsidRPr="0097458D">
        <w:rPr>
          <w:rFonts w:eastAsia="Calibri"/>
          <w:szCs w:val="28"/>
        </w:rPr>
        <w:t>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14:paraId="33A1C239"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szCs w:val="28"/>
        </w:rPr>
        <w:t xml:space="preserve">1.5. </w:t>
      </w:r>
      <w:r w:rsidRPr="0097458D">
        <w:rPr>
          <w:szCs w:val="28"/>
        </w:rPr>
        <w:t xml:space="preserve">в пункте 2.1 раздела </w:t>
      </w:r>
      <w:r w:rsidRPr="0097458D">
        <w:rPr>
          <w:szCs w:val="28"/>
          <w:lang w:val="en-US"/>
        </w:rPr>
        <w:t>II</w:t>
      </w:r>
      <w:r w:rsidRPr="0097458D">
        <w:rPr>
          <w:szCs w:val="28"/>
        </w:rPr>
        <w:t xml:space="preserve">. «Основные понятия» </w:t>
      </w:r>
      <w:r w:rsidRPr="0097458D">
        <w:rPr>
          <w:rFonts w:eastAsia="Calibri"/>
          <w:szCs w:val="28"/>
        </w:rPr>
        <w:t>понятие «сельскохозяйственные животные» изложить в новой редакции:</w:t>
      </w:r>
    </w:p>
    <w:p w14:paraId="5FA4DA33" w14:textId="77777777" w:rsidR="0097458D" w:rsidRPr="0097458D" w:rsidRDefault="0097458D" w:rsidP="0097458D">
      <w:pPr>
        <w:autoSpaceDE w:val="0"/>
        <w:autoSpaceDN w:val="0"/>
        <w:adjustRightInd w:val="0"/>
        <w:ind w:firstLine="709"/>
        <w:jc w:val="both"/>
        <w:rPr>
          <w:rFonts w:eastAsia="Calibri"/>
          <w:szCs w:val="28"/>
        </w:rPr>
      </w:pPr>
      <w:r w:rsidRPr="0097458D">
        <w:rPr>
          <w:rFonts w:eastAsia="Calibri"/>
          <w:szCs w:val="28"/>
        </w:rPr>
        <w:t>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14:paraId="5253BA08" w14:textId="725269E6" w:rsidR="0097458D" w:rsidRDefault="0097458D" w:rsidP="0097458D">
      <w:pPr>
        <w:autoSpaceDE w:val="0"/>
        <w:autoSpaceDN w:val="0"/>
        <w:adjustRightInd w:val="0"/>
        <w:ind w:firstLine="709"/>
        <w:jc w:val="both"/>
        <w:rPr>
          <w:rFonts w:eastAsia="Calibri"/>
          <w:szCs w:val="28"/>
        </w:rPr>
      </w:pPr>
      <w:r w:rsidRPr="0097458D">
        <w:rPr>
          <w:rFonts w:eastAsia="Calibri"/>
          <w:szCs w:val="28"/>
        </w:rPr>
        <w:t>1.6.</w:t>
      </w:r>
      <w:r w:rsidRPr="0097458D">
        <w:rPr>
          <w:rFonts w:eastAsia="Calibri"/>
          <w:b/>
          <w:szCs w:val="28"/>
        </w:rPr>
        <w:t xml:space="preserve"> </w:t>
      </w:r>
      <w:r w:rsidRPr="0097458D">
        <w:rPr>
          <w:rFonts w:eastAsia="Calibri"/>
          <w:szCs w:val="28"/>
        </w:rPr>
        <w:t xml:space="preserve">таблицу пункта 3.2 раздела </w:t>
      </w:r>
      <w:r w:rsidRPr="0097458D">
        <w:rPr>
          <w:rFonts w:eastAsia="Calibri"/>
          <w:szCs w:val="28"/>
          <w:lang w:val="en-US"/>
        </w:rPr>
        <w:t>III</w:t>
      </w:r>
      <w:r w:rsidRPr="0097458D">
        <w:rPr>
          <w:rFonts w:eastAsia="Calibri"/>
          <w:szCs w:val="28"/>
        </w:rPr>
        <w:t xml:space="preserve"> читать в новой редакции:</w:t>
      </w:r>
    </w:p>
    <w:p w14:paraId="5EB58C59" w14:textId="77777777" w:rsidR="00B007E6" w:rsidRPr="0097458D" w:rsidRDefault="00B007E6" w:rsidP="0097458D">
      <w:pPr>
        <w:autoSpaceDE w:val="0"/>
        <w:autoSpaceDN w:val="0"/>
        <w:adjustRightInd w:val="0"/>
        <w:ind w:firstLine="709"/>
        <w:jc w:val="both"/>
        <w:rPr>
          <w:rFonts w:eastAsia="Calibri"/>
          <w:b/>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2552"/>
        <w:gridCol w:w="2335"/>
      </w:tblGrid>
      <w:tr w:rsidR="0097458D" w:rsidRPr="0097458D" w14:paraId="646F63C8" w14:textId="77777777" w:rsidTr="00B872F1">
        <w:tc>
          <w:tcPr>
            <w:tcW w:w="5098" w:type="dxa"/>
          </w:tcPr>
          <w:p w14:paraId="7114A722"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Вид объекта</w:t>
            </w:r>
          </w:p>
        </w:tc>
        <w:tc>
          <w:tcPr>
            <w:tcW w:w="2552" w:type="dxa"/>
          </w:tcPr>
          <w:p w14:paraId="405CC893"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Если сведения о местоположении границ земельного участка внесены в Единый государственный реестр недвижимости (от границ земельного участка)</w:t>
            </w:r>
          </w:p>
        </w:tc>
        <w:tc>
          <w:tcPr>
            <w:tcW w:w="2335" w:type="dxa"/>
          </w:tcPr>
          <w:p w14:paraId="428787BE"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Если сведения о местоположении границ земельного участка не внесены в Единый государственный реестр недвижимости (от объекта)</w:t>
            </w:r>
          </w:p>
        </w:tc>
      </w:tr>
      <w:tr w:rsidR="0097458D" w:rsidRPr="0097458D" w14:paraId="5BC65146" w14:textId="77777777" w:rsidTr="00B872F1">
        <w:tc>
          <w:tcPr>
            <w:tcW w:w="5098" w:type="dxa"/>
          </w:tcPr>
          <w:p w14:paraId="2053CEBE"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Надземные линейные объекты</w:t>
            </w:r>
          </w:p>
        </w:tc>
        <w:tc>
          <w:tcPr>
            <w:tcW w:w="2552" w:type="dxa"/>
          </w:tcPr>
          <w:p w14:paraId="4A2F15C1"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0B6278F0"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r>
      <w:tr w:rsidR="0097458D" w:rsidRPr="0097458D" w14:paraId="78C72E70" w14:textId="77777777" w:rsidTr="00B872F1">
        <w:tc>
          <w:tcPr>
            <w:tcW w:w="5098" w:type="dxa"/>
          </w:tcPr>
          <w:p w14:paraId="6228CC36"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Отдельно стоящие тепловые пункты, трансформаторные подстанции</w:t>
            </w:r>
          </w:p>
        </w:tc>
        <w:tc>
          <w:tcPr>
            <w:tcW w:w="2552" w:type="dxa"/>
          </w:tcPr>
          <w:p w14:paraId="522F0F07"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72607075"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34B63636" w14:textId="77777777" w:rsidTr="00B872F1">
        <w:tc>
          <w:tcPr>
            <w:tcW w:w="5098" w:type="dxa"/>
          </w:tcPr>
          <w:p w14:paraId="0C4D7B4C"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Жилые дома блокированной застройки, индивидуальные жилые дома, в том числе расположенные на пересечении улиц, проездов, проулков</w:t>
            </w:r>
          </w:p>
        </w:tc>
        <w:tc>
          <w:tcPr>
            <w:tcW w:w="2552" w:type="dxa"/>
          </w:tcPr>
          <w:p w14:paraId="137FC8C9"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28468703"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249845F5" w14:textId="77777777" w:rsidTr="00B872F1">
        <w:tc>
          <w:tcPr>
            <w:tcW w:w="5098" w:type="dxa"/>
          </w:tcPr>
          <w:p w14:paraId="4D4A9154"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Многоквартирные жилые дома</w:t>
            </w:r>
          </w:p>
        </w:tc>
        <w:tc>
          <w:tcPr>
            <w:tcW w:w="2552" w:type="dxa"/>
          </w:tcPr>
          <w:p w14:paraId="40B629F1"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2773E801"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7F5AFB9E" w14:textId="77777777" w:rsidTr="00B872F1">
        <w:tc>
          <w:tcPr>
            <w:tcW w:w="5098" w:type="dxa"/>
          </w:tcPr>
          <w:p w14:paraId="00C08872"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Здания учебных и дошкольных учреждений</w:t>
            </w:r>
          </w:p>
        </w:tc>
        <w:tc>
          <w:tcPr>
            <w:tcW w:w="2552" w:type="dxa"/>
          </w:tcPr>
          <w:p w14:paraId="753F38FB"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1579DE89"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533B81CC" w14:textId="77777777" w:rsidTr="00B872F1">
        <w:tc>
          <w:tcPr>
            <w:tcW w:w="5098" w:type="dxa"/>
          </w:tcPr>
          <w:p w14:paraId="6073D209"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Объекты здравоохранения и образования</w:t>
            </w:r>
          </w:p>
        </w:tc>
        <w:tc>
          <w:tcPr>
            <w:tcW w:w="2552" w:type="dxa"/>
          </w:tcPr>
          <w:p w14:paraId="564D8400"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5 метров</w:t>
            </w:r>
          </w:p>
        </w:tc>
        <w:tc>
          <w:tcPr>
            <w:tcW w:w="2335" w:type="dxa"/>
          </w:tcPr>
          <w:p w14:paraId="76CDE0F1"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1D585E78" w14:textId="77777777" w:rsidTr="00B872F1">
        <w:tc>
          <w:tcPr>
            <w:tcW w:w="5098" w:type="dxa"/>
          </w:tcPr>
          <w:p w14:paraId="2CEF5FE1"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lastRenderedPageBreak/>
              <w:t>Промышленные объекты</w:t>
            </w:r>
          </w:p>
        </w:tc>
        <w:tc>
          <w:tcPr>
            <w:tcW w:w="2552" w:type="dxa"/>
          </w:tcPr>
          <w:p w14:paraId="763DFC5F"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4307CD36"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04F1B02F" w14:textId="77777777" w:rsidTr="00B872F1">
        <w:tc>
          <w:tcPr>
            <w:tcW w:w="5098" w:type="dxa"/>
          </w:tcPr>
          <w:p w14:paraId="622CF0DE"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Садовые или огородные земельные участки, предоставленные гражданам, осуществляющим ведение садоводства или огородничества без создания товарищества</w:t>
            </w:r>
          </w:p>
        </w:tc>
        <w:tc>
          <w:tcPr>
            <w:tcW w:w="2552" w:type="dxa"/>
          </w:tcPr>
          <w:p w14:paraId="7121553A"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26CF9772"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7015D05A" w14:textId="77777777" w:rsidTr="00B872F1">
        <w:trPr>
          <w:trHeight w:val="241"/>
        </w:trPr>
        <w:tc>
          <w:tcPr>
            <w:tcW w:w="5098" w:type="dxa"/>
          </w:tcPr>
          <w:p w14:paraId="47009E4A"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Нестационарные торговые объекты</w:t>
            </w:r>
          </w:p>
        </w:tc>
        <w:tc>
          <w:tcPr>
            <w:tcW w:w="2552" w:type="dxa"/>
          </w:tcPr>
          <w:p w14:paraId="7DC564F4"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c>
          <w:tcPr>
            <w:tcW w:w="2335" w:type="dxa"/>
          </w:tcPr>
          <w:p w14:paraId="18BEF04F"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r>
      <w:tr w:rsidR="0097458D" w:rsidRPr="0097458D" w14:paraId="7A9F4170" w14:textId="77777777" w:rsidTr="00B872F1">
        <w:tc>
          <w:tcPr>
            <w:tcW w:w="5098" w:type="dxa"/>
          </w:tcPr>
          <w:p w14:paraId="0FE6FBBE"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Иные нестационарные некапитальные объекты, в том числе рекламные конструкции, таксофоны и т.д.</w:t>
            </w:r>
          </w:p>
        </w:tc>
        <w:tc>
          <w:tcPr>
            <w:tcW w:w="2552" w:type="dxa"/>
          </w:tcPr>
          <w:p w14:paraId="2B5462FE"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c>
          <w:tcPr>
            <w:tcW w:w="2335" w:type="dxa"/>
          </w:tcPr>
          <w:p w14:paraId="5F66823D"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r>
      <w:tr w:rsidR="0097458D" w:rsidRPr="0097458D" w14:paraId="0F030732" w14:textId="77777777" w:rsidTr="00B872F1">
        <w:tc>
          <w:tcPr>
            <w:tcW w:w="5098" w:type="dxa"/>
          </w:tcPr>
          <w:p w14:paraId="4A9E5960"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Отдельно стоящий стационарный торговый объект, объект, предназначенный для оказания услуг населению</w:t>
            </w:r>
          </w:p>
        </w:tc>
        <w:tc>
          <w:tcPr>
            <w:tcW w:w="2552" w:type="dxa"/>
          </w:tcPr>
          <w:p w14:paraId="37D7A319"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6698CD26"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59262DF4" w14:textId="77777777" w:rsidTr="00B872F1">
        <w:tc>
          <w:tcPr>
            <w:tcW w:w="5098" w:type="dxa"/>
          </w:tcPr>
          <w:p w14:paraId="0237BB38"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Автозаправочная станция либо автомобильная газозаправочная станция, мойка автотранспортных средств, шиномонтажная мастерская, топливно-заправочный комплекс</w:t>
            </w:r>
          </w:p>
        </w:tc>
        <w:tc>
          <w:tcPr>
            <w:tcW w:w="2552" w:type="dxa"/>
          </w:tcPr>
          <w:p w14:paraId="2F1613B5"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7CFEE1B7"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3271B39A" w14:textId="77777777" w:rsidTr="00B872F1">
        <w:tc>
          <w:tcPr>
            <w:tcW w:w="5098" w:type="dxa"/>
          </w:tcPr>
          <w:p w14:paraId="28BDC8E0"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Места (площадки) накопления твердых коммунальных объектов</w:t>
            </w:r>
          </w:p>
        </w:tc>
        <w:tc>
          <w:tcPr>
            <w:tcW w:w="2552" w:type="dxa"/>
          </w:tcPr>
          <w:p w14:paraId="13D00E0C"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c>
          <w:tcPr>
            <w:tcW w:w="2335" w:type="dxa"/>
          </w:tcPr>
          <w:p w14:paraId="2FB79F94"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10 метров</w:t>
            </w:r>
          </w:p>
        </w:tc>
      </w:tr>
      <w:tr w:rsidR="0097458D" w:rsidRPr="0097458D" w14:paraId="4DBCCDF5" w14:textId="77777777" w:rsidTr="00B872F1">
        <w:tc>
          <w:tcPr>
            <w:tcW w:w="5098" w:type="dxa"/>
          </w:tcPr>
          <w:p w14:paraId="4F03F5AF"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Незастроенные земельные участки, предназначенные для строительства</w:t>
            </w:r>
          </w:p>
        </w:tc>
        <w:tc>
          <w:tcPr>
            <w:tcW w:w="2552" w:type="dxa"/>
          </w:tcPr>
          <w:p w14:paraId="65F51323"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05EC1A62"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w:t>
            </w:r>
          </w:p>
        </w:tc>
      </w:tr>
      <w:tr w:rsidR="0097458D" w:rsidRPr="0097458D" w14:paraId="280963F9" w14:textId="77777777" w:rsidTr="00B872F1">
        <w:tc>
          <w:tcPr>
            <w:tcW w:w="5098" w:type="dxa"/>
          </w:tcPr>
          <w:p w14:paraId="5F361E39"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Спортивные сооружения</w:t>
            </w:r>
          </w:p>
        </w:tc>
        <w:tc>
          <w:tcPr>
            <w:tcW w:w="2552" w:type="dxa"/>
          </w:tcPr>
          <w:p w14:paraId="3A3251F7"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377F41BB"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r w:rsidR="0097458D" w:rsidRPr="0097458D" w14:paraId="1B105F36" w14:textId="77777777" w:rsidTr="00B872F1">
        <w:tc>
          <w:tcPr>
            <w:tcW w:w="5098" w:type="dxa"/>
          </w:tcPr>
          <w:p w14:paraId="0B4D1469" w14:textId="77777777" w:rsidR="0097458D" w:rsidRPr="0097458D" w:rsidRDefault="0097458D" w:rsidP="0097458D">
            <w:pPr>
              <w:widowControl w:val="0"/>
              <w:autoSpaceDE w:val="0"/>
              <w:autoSpaceDN w:val="0"/>
              <w:adjustRightInd w:val="0"/>
              <w:jc w:val="both"/>
              <w:rPr>
                <w:sz w:val="24"/>
                <w:szCs w:val="24"/>
              </w:rPr>
            </w:pPr>
            <w:r w:rsidRPr="0097458D">
              <w:rPr>
                <w:sz w:val="24"/>
                <w:szCs w:val="24"/>
              </w:rPr>
              <w:t>Иные объекты</w:t>
            </w:r>
          </w:p>
        </w:tc>
        <w:tc>
          <w:tcPr>
            <w:tcW w:w="2552" w:type="dxa"/>
          </w:tcPr>
          <w:p w14:paraId="2714C887"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c>
          <w:tcPr>
            <w:tcW w:w="2335" w:type="dxa"/>
          </w:tcPr>
          <w:p w14:paraId="635DA85A" w14:textId="77777777" w:rsidR="0097458D" w:rsidRPr="0097458D" w:rsidRDefault="0097458D" w:rsidP="0097458D">
            <w:pPr>
              <w:widowControl w:val="0"/>
              <w:autoSpaceDE w:val="0"/>
              <w:autoSpaceDN w:val="0"/>
              <w:adjustRightInd w:val="0"/>
              <w:ind w:firstLine="709"/>
              <w:jc w:val="center"/>
              <w:rPr>
                <w:sz w:val="24"/>
                <w:szCs w:val="24"/>
              </w:rPr>
            </w:pPr>
            <w:r w:rsidRPr="0097458D">
              <w:rPr>
                <w:sz w:val="24"/>
                <w:szCs w:val="24"/>
              </w:rPr>
              <w:t>15 метров</w:t>
            </w:r>
          </w:p>
        </w:tc>
      </w:tr>
    </w:tbl>
    <w:p w14:paraId="5E215E47" w14:textId="77777777" w:rsidR="0097458D" w:rsidRPr="0097458D" w:rsidRDefault="0097458D" w:rsidP="0097458D">
      <w:pPr>
        <w:autoSpaceDE w:val="0"/>
        <w:autoSpaceDN w:val="0"/>
        <w:adjustRightInd w:val="0"/>
        <w:ind w:firstLine="709"/>
        <w:jc w:val="both"/>
        <w:rPr>
          <w:rFonts w:eastAsia="Calibri"/>
          <w:b/>
          <w:szCs w:val="28"/>
        </w:rPr>
      </w:pPr>
    </w:p>
    <w:p w14:paraId="412AA475"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1.7. </w:t>
      </w:r>
      <w:hyperlink r:id="rId11" w:history="1">
        <w:r w:rsidRPr="0097458D">
          <w:rPr>
            <w:szCs w:val="28"/>
          </w:rPr>
          <w:t xml:space="preserve">пункт 3.7. раздела </w:t>
        </w:r>
        <w:r w:rsidRPr="0097458D">
          <w:rPr>
            <w:szCs w:val="28"/>
            <w:lang w:val="en-US"/>
          </w:rPr>
          <w:t>III</w:t>
        </w:r>
        <w:r w:rsidRPr="0097458D">
          <w:rPr>
            <w:szCs w:val="28"/>
          </w:rPr>
          <w:t>.</w:t>
        </w:r>
      </w:hyperlink>
      <w:r w:rsidRPr="0097458D">
        <w:rPr>
          <w:szCs w:val="28"/>
        </w:rPr>
        <w:t xml:space="preserve"> дополнить следующим содержанием:</w:t>
      </w:r>
    </w:p>
    <w:p w14:paraId="1BF3EE1A" w14:textId="77777777" w:rsidR="0097458D" w:rsidRPr="0097458D" w:rsidRDefault="0097458D" w:rsidP="0097458D">
      <w:pPr>
        <w:widowControl w:val="0"/>
        <w:autoSpaceDE w:val="0"/>
        <w:autoSpaceDN w:val="0"/>
        <w:adjustRightInd w:val="0"/>
        <w:ind w:firstLine="709"/>
        <w:jc w:val="both"/>
        <w:rPr>
          <w:szCs w:val="28"/>
        </w:rPr>
      </w:pPr>
      <w:r w:rsidRPr="0097458D">
        <w:rPr>
          <w:szCs w:val="28"/>
        </w:rPr>
        <w:t>На придомовой территории могут размещаться дополнительные объекты и элементы благоустройства.</w:t>
      </w:r>
    </w:p>
    <w:p w14:paraId="78022DDD" w14:textId="77777777" w:rsidR="0097458D" w:rsidRPr="0097458D" w:rsidRDefault="0097458D" w:rsidP="0097458D">
      <w:pPr>
        <w:widowControl w:val="0"/>
        <w:autoSpaceDE w:val="0"/>
        <w:autoSpaceDN w:val="0"/>
        <w:adjustRightInd w:val="0"/>
        <w:ind w:firstLine="709"/>
        <w:jc w:val="both"/>
        <w:rPr>
          <w:szCs w:val="28"/>
        </w:rPr>
      </w:pPr>
      <w:r w:rsidRPr="0097458D">
        <w:rPr>
          <w:szCs w:val="28"/>
        </w:rPr>
        <w:t>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14:paraId="06A67000" w14:textId="77777777" w:rsidR="0097458D" w:rsidRPr="0097458D" w:rsidRDefault="0097458D" w:rsidP="0097458D">
      <w:pPr>
        <w:widowControl w:val="0"/>
        <w:autoSpaceDE w:val="0"/>
        <w:autoSpaceDN w:val="0"/>
        <w:adjustRightInd w:val="0"/>
        <w:ind w:firstLine="709"/>
        <w:jc w:val="both"/>
        <w:rPr>
          <w:szCs w:val="28"/>
        </w:rPr>
      </w:pPr>
      <w:r w:rsidRPr="0097458D">
        <w:rPr>
          <w:szCs w:val="28"/>
        </w:rPr>
        <w:t>Дополнительные элементы благоустройства могут быть размещены (расположены) на придомовой территории при условии:</w:t>
      </w:r>
    </w:p>
    <w:p w14:paraId="3A235517" w14:textId="79E0BCF0" w:rsidR="0097458D" w:rsidRPr="0097458D" w:rsidRDefault="0097458D" w:rsidP="0097458D">
      <w:pPr>
        <w:widowControl w:val="0"/>
        <w:autoSpaceDE w:val="0"/>
        <w:autoSpaceDN w:val="0"/>
        <w:adjustRightInd w:val="0"/>
        <w:ind w:firstLine="709"/>
        <w:jc w:val="both"/>
        <w:rPr>
          <w:szCs w:val="28"/>
        </w:rPr>
      </w:pPr>
      <w:r w:rsidRPr="0097458D">
        <w:rPr>
          <w:szCs w:val="28"/>
        </w:rPr>
        <w:t xml:space="preserve">- наличия на соответствующей придомовой территории основных элементов благоустройства, указанных в </w:t>
      </w:r>
      <w:hyperlink r:id="rId12" w:history="1">
        <w:r w:rsidRPr="0097458D">
          <w:rPr>
            <w:szCs w:val="28"/>
          </w:rPr>
          <w:t>части 3 статьи 20.6</w:t>
        </w:r>
      </w:hyperlink>
      <w:r w:rsidRPr="0097458D">
        <w:rPr>
          <w:szCs w:val="28"/>
        </w:rPr>
        <w:t xml:space="preserve"> Закона Пермского края от 14.09.2011 </w:t>
      </w:r>
      <w:r>
        <w:rPr>
          <w:szCs w:val="28"/>
        </w:rPr>
        <w:t>№</w:t>
      </w:r>
      <w:r w:rsidRPr="0097458D">
        <w:rPr>
          <w:szCs w:val="28"/>
        </w:rPr>
        <w:t xml:space="preserve"> 805-ПК </w:t>
      </w:r>
      <w:r>
        <w:rPr>
          <w:szCs w:val="28"/>
        </w:rPr>
        <w:t>«</w:t>
      </w:r>
      <w:r w:rsidRPr="0097458D">
        <w:rPr>
          <w:szCs w:val="28"/>
        </w:rPr>
        <w:t>О градостроительной деятельности в Пермском крае</w:t>
      </w:r>
      <w:r>
        <w:rPr>
          <w:szCs w:val="28"/>
        </w:rPr>
        <w:t>»</w:t>
      </w:r>
      <w:r w:rsidRPr="0097458D">
        <w:rPr>
          <w:szCs w:val="28"/>
        </w:rPr>
        <w:t xml:space="preserve">, соответствующих по своим характеристикам законодательству Российской Федерации, национальным стандартам Российской Федерации, региональным (местным) нормативам градостроительного проектирования, правилам землепользования и застройки Александровского муниципального округа, настоящим правилам благоустройства территории Александровского </w:t>
      </w:r>
      <w:r w:rsidRPr="0097458D">
        <w:rPr>
          <w:szCs w:val="28"/>
        </w:rPr>
        <w:lastRenderedPageBreak/>
        <w:t>муниципального округа;</w:t>
      </w:r>
    </w:p>
    <w:p w14:paraId="788429D2"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оформления паспорта благоустройства с указанием мест(а) размещения дополнительных элементов благоустройства на придомовой территории.</w:t>
      </w:r>
    </w:p>
    <w:p w14:paraId="01454EA9" w14:textId="77777777" w:rsidR="0097458D" w:rsidRPr="0097458D" w:rsidRDefault="0097458D" w:rsidP="0097458D">
      <w:pPr>
        <w:widowControl w:val="0"/>
        <w:autoSpaceDE w:val="0"/>
        <w:autoSpaceDN w:val="0"/>
        <w:adjustRightInd w:val="0"/>
        <w:ind w:firstLine="709"/>
        <w:jc w:val="both"/>
        <w:rPr>
          <w:szCs w:val="28"/>
        </w:rPr>
      </w:pPr>
      <w:r w:rsidRPr="0097458D">
        <w:rPr>
          <w:szCs w:val="28"/>
        </w:rPr>
        <w:t>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14:paraId="5AE75620" w14:textId="77777777" w:rsidR="0097458D" w:rsidRPr="0097458D" w:rsidRDefault="0097458D" w:rsidP="0097458D">
      <w:pPr>
        <w:widowControl w:val="0"/>
        <w:autoSpaceDE w:val="0"/>
        <w:autoSpaceDN w:val="0"/>
        <w:adjustRightInd w:val="0"/>
        <w:ind w:firstLine="709"/>
        <w:jc w:val="both"/>
        <w:rPr>
          <w:szCs w:val="28"/>
        </w:rPr>
      </w:pPr>
      <w:r w:rsidRPr="0097458D">
        <w:rPr>
          <w:szCs w:val="28"/>
        </w:rP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14:paraId="77DFF452" w14:textId="77777777" w:rsidR="0097458D" w:rsidRPr="0097458D" w:rsidRDefault="0097458D" w:rsidP="0097458D">
      <w:pPr>
        <w:widowControl w:val="0"/>
        <w:autoSpaceDE w:val="0"/>
        <w:autoSpaceDN w:val="0"/>
        <w:adjustRightInd w:val="0"/>
        <w:ind w:firstLine="709"/>
        <w:jc w:val="both"/>
        <w:rPr>
          <w:szCs w:val="28"/>
        </w:rPr>
      </w:pPr>
      <w:r w:rsidRPr="0097458D">
        <w:rPr>
          <w:szCs w:val="28"/>
        </w:rPr>
        <w:t>В паспорте благоустройства фиксируются структура и состояние благоустройства придомовой территории, в том числе основные и дополнительные элементы благоустройства, а также места размещения и характеристики дополнительных элементов благоустройства. Разработчик уведомляет администрацию Александровского муниципального округа о разработке паспорта благоустройства путем направления паспорта благоустройства и решения собственников в порядке, установленном постановлением администрации Александровского муниципального округа.</w:t>
      </w:r>
    </w:p>
    <w:p w14:paraId="65ACEC44" w14:textId="77777777" w:rsidR="0097458D" w:rsidRPr="0097458D" w:rsidRDefault="0097458D" w:rsidP="0097458D">
      <w:pPr>
        <w:widowControl w:val="0"/>
        <w:autoSpaceDE w:val="0"/>
        <w:autoSpaceDN w:val="0"/>
        <w:adjustRightInd w:val="0"/>
        <w:ind w:firstLine="709"/>
        <w:jc w:val="both"/>
        <w:rPr>
          <w:szCs w:val="28"/>
        </w:rPr>
      </w:pPr>
      <w:r w:rsidRPr="0097458D">
        <w:rPr>
          <w:szCs w:val="28"/>
        </w:rPr>
        <w:t>Паспорта благоустройства подлежат учету функциональным органом администрацией Александровского муниципального округа в порядке, установленном постановлением администрации Александровского муниципального округа.</w:t>
      </w:r>
    </w:p>
    <w:p w14:paraId="35F0DDEC" w14:textId="77777777" w:rsidR="0097458D" w:rsidRPr="0097458D" w:rsidRDefault="0097458D" w:rsidP="0097458D">
      <w:pPr>
        <w:widowControl w:val="0"/>
        <w:autoSpaceDE w:val="0"/>
        <w:autoSpaceDN w:val="0"/>
        <w:adjustRightInd w:val="0"/>
        <w:ind w:firstLine="709"/>
        <w:jc w:val="both"/>
        <w:rPr>
          <w:szCs w:val="28"/>
        </w:rPr>
      </w:pPr>
      <w:r w:rsidRPr="0097458D">
        <w:rPr>
          <w:szCs w:val="28"/>
        </w:rPr>
        <w:t>Форма паспорта благоустройства устанавливается Правительством Пермского края.</w:t>
      </w:r>
    </w:p>
    <w:p w14:paraId="747E6BD1" w14:textId="77777777" w:rsidR="0097458D" w:rsidRPr="0097458D" w:rsidRDefault="0097458D" w:rsidP="0097458D">
      <w:pPr>
        <w:widowControl w:val="0"/>
        <w:autoSpaceDE w:val="0"/>
        <w:autoSpaceDN w:val="0"/>
        <w:adjustRightInd w:val="0"/>
        <w:ind w:firstLine="709"/>
        <w:jc w:val="both"/>
        <w:rPr>
          <w:szCs w:val="28"/>
        </w:rPr>
      </w:pPr>
      <w:r w:rsidRPr="0097458D">
        <w:rPr>
          <w:szCs w:val="28"/>
        </w:rPr>
        <w:t>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также, чтобы не создавались препятствия для использования и (или) эксплуатации основных элементов благоустройства.</w:t>
      </w:r>
    </w:p>
    <w:p w14:paraId="30FB1CE6"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 Порядок уведомления о разработке паспорта благоустройства придомовой территории и Порядок учета таких паспортов утверждаются постановлением администрации Александровского муниципального округа.</w:t>
      </w:r>
    </w:p>
    <w:p w14:paraId="2C9073A8"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w:t>
      </w:r>
      <w:r w:rsidRPr="0097458D">
        <w:rPr>
          <w:b/>
          <w:szCs w:val="28"/>
        </w:rPr>
        <w:t xml:space="preserve"> </w:t>
      </w:r>
      <w:r w:rsidRPr="0097458D">
        <w:rPr>
          <w:szCs w:val="28"/>
        </w:rPr>
        <w:t xml:space="preserve">раздел </w:t>
      </w:r>
      <w:r w:rsidRPr="0097458D">
        <w:rPr>
          <w:szCs w:val="28"/>
          <w:lang w:val="en-US"/>
        </w:rPr>
        <w:t>IV</w:t>
      </w:r>
      <w:r w:rsidRPr="0097458D">
        <w:rPr>
          <w:szCs w:val="28"/>
        </w:rPr>
        <w:t>. изложить в новой редакции:</w:t>
      </w:r>
    </w:p>
    <w:p w14:paraId="3CB1AE2D" w14:textId="77777777" w:rsidR="0097458D" w:rsidRPr="0097458D" w:rsidRDefault="0097458D" w:rsidP="0097458D">
      <w:pPr>
        <w:widowControl w:val="0"/>
        <w:autoSpaceDE w:val="0"/>
        <w:autoSpaceDN w:val="0"/>
        <w:adjustRightInd w:val="0"/>
        <w:ind w:firstLine="709"/>
        <w:jc w:val="both"/>
        <w:rPr>
          <w:szCs w:val="28"/>
        </w:rPr>
      </w:pPr>
      <w:r w:rsidRPr="0097458D">
        <w:rPr>
          <w:szCs w:val="28"/>
        </w:rPr>
        <w:t>«</w:t>
      </w:r>
      <w:r w:rsidRPr="0097458D">
        <w:rPr>
          <w:b/>
          <w:szCs w:val="28"/>
          <w:lang w:val="en-US"/>
        </w:rPr>
        <w:t>IV</w:t>
      </w:r>
      <w:r w:rsidRPr="0097458D">
        <w:rPr>
          <w:b/>
          <w:szCs w:val="28"/>
        </w:rPr>
        <w:t>. Содержание животных на территории Александровского муниципального округа.</w:t>
      </w:r>
    </w:p>
    <w:p w14:paraId="0773CC64" w14:textId="77777777" w:rsidR="0097458D" w:rsidRPr="0097458D" w:rsidRDefault="0097458D" w:rsidP="0097458D">
      <w:pPr>
        <w:autoSpaceDE w:val="0"/>
        <w:autoSpaceDN w:val="0"/>
        <w:adjustRightInd w:val="0"/>
        <w:ind w:firstLine="709"/>
        <w:outlineLvl w:val="1"/>
        <w:rPr>
          <w:bCs/>
          <w:szCs w:val="28"/>
        </w:rPr>
      </w:pPr>
      <w:r w:rsidRPr="0097458D">
        <w:rPr>
          <w:bCs/>
          <w:szCs w:val="28"/>
        </w:rPr>
        <w:t>4.1. Основные термины и понятия</w:t>
      </w:r>
    </w:p>
    <w:p w14:paraId="0074DC38" w14:textId="77777777" w:rsidR="0097458D" w:rsidRPr="0097458D" w:rsidRDefault="0097458D" w:rsidP="0097458D">
      <w:pPr>
        <w:autoSpaceDE w:val="0"/>
        <w:autoSpaceDN w:val="0"/>
        <w:adjustRightInd w:val="0"/>
        <w:ind w:firstLine="709"/>
        <w:jc w:val="both"/>
        <w:rPr>
          <w:szCs w:val="28"/>
        </w:rPr>
      </w:pPr>
      <w:r w:rsidRPr="0097458D">
        <w:rPr>
          <w:szCs w:val="28"/>
        </w:rPr>
        <w:t xml:space="preserve">Домашние животные - </w:t>
      </w:r>
      <w:r w:rsidRPr="0097458D">
        <w:rPr>
          <w:rFonts w:eastAsia="Calibri"/>
          <w:bCs/>
          <w:szCs w:val="28"/>
        </w:rPr>
        <w:t xml:space="preserve">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97458D">
        <w:rPr>
          <w:rFonts w:eastAsia="Calibri"/>
          <w:bCs/>
          <w:szCs w:val="28"/>
        </w:rPr>
        <w:t>зоотеатры</w:t>
      </w:r>
      <w:proofErr w:type="spellEnd"/>
      <w:r w:rsidRPr="0097458D">
        <w:rPr>
          <w:rFonts w:eastAsia="Calibri"/>
          <w:bCs/>
          <w:szCs w:val="28"/>
        </w:rPr>
        <w:t>, дельфинарии, океанариумы.</w:t>
      </w:r>
    </w:p>
    <w:p w14:paraId="1E30F330" w14:textId="77777777" w:rsidR="0097458D" w:rsidRPr="0097458D" w:rsidRDefault="0097458D" w:rsidP="0097458D">
      <w:pPr>
        <w:autoSpaceDE w:val="0"/>
        <w:autoSpaceDN w:val="0"/>
        <w:adjustRightInd w:val="0"/>
        <w:ind w:firstLine="709"/>
        <w:jc w:val="both"/>
        <w:rPr>
          <w:rFonts w:eastAsia="Calibri"/>
          <w:szCs w:val="28"/>
        </w:rPr>
      </w:pPr>
      <w:r w:rsidRPr="0097458D">
        <w:rPr>
          <w:szCs w:val="28"/>
        </w:rPr>
        <w:t xml:space="preserve">Владельцы домашних животных - </w:t>
      </w:r>
      <w:r w:rsidRPr="0097458D">
        <w:rPr>
          <w:rFonts w:eastAsia="Calibri"/>
          <w:szCs w:val="28"/>
        </w:rPr>
        <w:t>физическое лицо или юридическое лицо, которым животное принадлежит на праве собственности или ином законном основании;</w:t>
      </w:r>
    </w:p>
    <w:p w14:paraId="56EE3DAC" w14:textId="77777777" w:rsidR="0097458D" w:rsidRPr="0097458D" w:rsidRDefault="0097458D" w:rsidP="0097458D">
      <w:pPr>
        <w:autoSpaceDE w:val="0"/>
        <w:autoSpaceDN w:val="0"/>
        <w:adjustRightInd w:val="0"/>
        <w:ind w:firstLine="709"/>
        <w:jc w:val="both"/>
        <w:rPr>
          <w:szCs w:val="28"/>
        </w:rPr>
      </w:pPr>
      <w:r w:rsidRPr="0097458D">
        <w:rPr>
          <w:szCs w:val="28"/>
        </w:rPr>
        <w:lastRenderedPageBreak/>
        <w:t>Животное без владельца - животное, которое не имеет владельца или владелец которого неизвестен.</w:t>
      </w:r>
    </w:p>
    <w:p w14:paraId="0CC0CE89" w14:textId="77777777" w:rsidR="0097458D" w:rsidRPr="0097458D" w:rsidRDefault="0097458D" w:rsidP="0097458D">
      <w:pPr>
        <w:autoSpaceDE w:val="0"/>
        <w:autoSpaceDN w:val="0"/>
        <w:adjustRightInd w:val="0"/>
        <w:ind w:firstLine="709"/>
        <w:jc w:val="both"/>
        <w:rPr>
          <w:szCs w:val="28"/>
        </w:rPr>
      </w:pPr>
      <w:r w:rsidRPr="0097458D">
        <w:rPr>
          <w:szCs w:val="28"/>
        </w:rPr>
        <w:t xml:space="preserve">Породы собак, требующие особой ответственности владельца, - защитно-караульных и бойцовских пород: бультерьер, питбультерьер,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овчарка, дог, боксер, бульдог, ризеншнауцер, доберман, </w:t>
      </w:r>
      <w:proofErr w:type="spellStart"/>
      <w:r w:rsidRPr="0097458D">
        <w:rPr>
          <w:szCs w:val="28"/>
        </w:rPr>
        <w:t>мастино</w:t>
      </w:r>
      <w:proofErr w:type="spellEnd"/>
      <w:r w:rsidRPr="0097458D">
        <w:rPr>
          <w:szCs w:val="28"/>
        </w:rPr>
        <w:t xml:space="preserve">, </w:t>
      </w:r>
      <w:proofErr w:type="spellStart"/>
      <w:r w:rsidRPr="0097458D">
        <w:rPr>
          <w:szCs w:val="28"/>
        </w:rPr>
        <w:t>мастиф</w:t>
      </w:r>
      <w:proofErr w:type="spellEnd"/>
      <w:r w:rsidRPr="0097458D">
        <w:rPr>
          <w:szCs w:val="28"/>
        </w:rPr>
        <w:t xml:space="preserve">, </w:t>
      </w:r>
      <w:proofErr w:type="spellStart"/>
      <w:r w:rsidRPr="0097458D">
        <w:rPr>
          <w:szCs w:val="28"/>
        </w:rPr>
        <w:t>бульмастиф</w:t>
      </w:r>
      <w:proofErr w:type="spellEnd"/>
      <w:r w:rsidRPr="0097458D">
        <w:rPr>
          <w:szCs w:val="28"/>
        </w:rPr>
        <w:t xml:space="preserve">, </w:t>
      </w:r>
      <w:proofErr w:type="spellStart"/>
      <w:r w:rsidRPr="0097458D">
        <w:rPr>
          <w:szCs w:val="28"/>
        </w:rPr>
        <w:t>леонбергер</w:t>
      </w:r>
      <w:proofErr w:type="spellEnd"/>
      <w:r w:rsidRPr="0097458D">
        <w:rPr>
          <w:szCs w:val="28"/>
        </w:rPr>
        <w:t>, командор, бернская пастушья собака, ирландский волкодав. Принадлежность собак к породе определяется на основании родословных документов, а в спорных случаях - экспертами-кинологами по запросу регистрирующего органа.</w:t>
      </w:r>
    </w:p>
    <w:p w14:paraId="5BC00DDF" w14:textId="77777777" w:rsidR="0097458D" w:rsidRPr="0097458D" w:rsidRDefault="0097458D" w:rsidP="0097458D">
      <w:pPr>
        <w:autoSpaceDE w:val="0"/>
        <w:autoSpaceDN w:val="0"/>
        <w:adjustRightInd w:val="0"/>
        <w:ind w:firstLine="709"/>
        <w:jc w:val="both"/>
        <w:rPr>
          <w:szCs w:val="28"/>
        </w:rPr>
      </w:pPr>
      <w:r w:rsidRPr="0097458D">
        <w:rPr>
          <w:szCs w:val="28"/>
        </w:rPr>
        <w:t>Отлов животных - это мероприятия по изъятию безнадзорных животных, проводимые организациями по отлову безнадзорных животных.</w:t>
      </w:r>
    </w:p>
    <w:p w14:paraId="71E11560" w14:textId="77777777" w:rsidR="0097458D" w:rsidRPr="0097458D" w:rsidRDefault="0097458D" w:rsidP="0097458D">
      <w:pPr>
        <w:autoSpaceDE w:val="0"/>
        <w:autoSpaceDN w:val="0"/>
        <w:adjustRightInd w:val="0"/>
        <w:ind w:firstLine="709"/>
        <w:jc w:val="both"/>
        <w:rPr>
          <w:szCs w:val="28"/>
        </w:rPr>
      </w:pPr>
      <w:r w:rsidRPr="0097458D">
        <w:rPr>
          <w:szCs w:val="28"/>
        </w:rPr>
        <w:t>Организация по отлову безнадзорных животных - юридические лица или индивидуальные предприниматели, осуществляющие отлов и транспортировку безнадзорных животных на территории Пермского края, имеющие бригаду по отлову, необходимые разрешенные и сертифицированные для этих целей средства, оборудование, технику и оборудованные (приспособленные) автомобили для осуществления отлова и транспортировки безнадзорных животных.</w:t>
      </w:r>
    </w:p>
    <w:p w14:paraId="62FDFD42" w14:textId="77777777" w:rsidR="0097458D" w:rsidRPr="0097458D" w:rsidRDefault="0097458D" w:rsidP="0097458D">
      <w:pPr>
        <w:autoSpaceDE w:val="0"/>
        <w:autoSpaceDN w:val="0"/>
        <w:adjustRightInd w:val="0"/>
        <w:ind w:firstLine="709"/>
        <w:jc w:val="both"/>
        <w:rPr>
          <w:szCs w:val="28"/>
        </w:rPr>
      </w:pPr>
      <w:r w:rsidRPr="0097458D">
        <w:rPr>
          <w:szCs w:val="28"/>
        </w:rPr>
        <w:t>Пункт временного содержания - специально отведенное помещение для содержания безнадзорных животных до возврата их владельцам, передачи в приют или в пользование заинтересованным лицам.</w:t>
      </w:r>
    </w:p>
    <w:p w14:paraId="44E9B0B5" w14:textId="77777777" w:rsidR="0097458D" w:rsidRPr="0097458D" w:rsidRDefault="0097458D" w:rsidP="0097458D">
      <w:pPr>
        <w:autoSpaceDE w:val="0"/>
        <w:autoSpaceDN w:val="0"/>
        <w:adjustRightInd w:val="0"/>
        <w:ind w:firstLine="709"/>
        <w:jc w:val="both"/>
        <w:rPr>
          <w:szCs w:val="28"/>
        </w:rPr>
      </w:pPr>
      <w:r w:rsidRPr="0097458D">
        <w:rPr>
          <w:szCs w:val="28"/>
        </w:rPr>
        <w:t>Содержание животных - обеспечение владельцем условий проживания, жизнедеятельности и ухода за домашними животными в соответствии с их биологическими особенностями.</w:t>
      </w:r>
    </w:p>
    <w:p w14:paraId="542CE087" w14:textId="77777777" w:rsidR="0097458D" w:rsidRPr="0097458D" w:rsidRDefault="0097458D" w:rsidP="0097458D">
      <w:pPr>
        <w:autoSpaceDE w:val="0"/>
        <w:autoSpaceDN w:val="0"/>
        <w:adjustRightInd w:val="0"/>
        <w:ind w:firstLine="709"/>
        <w:jc w:val="both"/>
        <w:rPr>
          <w:szCs w:val="28"/>
        </w:rPr>
      </w:pPr>
      <w:r w:rsidRPr="0097458D">
        <w:rPr>
          <w:szCs w:val="28"/>
        </w:rPr>
        <w:t>Защита домашних животных - комплекс мер, принимаемых уполномоченными лицами в целях ограждения домашних животных от жестокого обращения.</w:t>
      </w:r>
    </w:p>
    <w:p w14:paraId="58AE6D8A" w14:textId="77777777" w:rsidR="0097458D" w:rsidRPr="0097458D" w:rsidRDefault="0097458D" w:rsidP="0097458D">
      <w:pPr>
        <w:autoSpaceDE w:val="0"/>
        <w:autoSpaceDN w:val="0"/>
        <w:adjustRightInd w:val="0"/>
        <w:ind w:firstLine="709"/>
        <w:jc w:val="both"/>
        <w:rPr>
          <w:szCs w:val="28"/>
        </w:rPr>
      </w:pPr>
      <w:r w:rsidRPr="0097458D">
        <w:rPr>
          <w:szCs w:val="28"/>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36AD2073" w14:textId="77777777" w:rsidR="0097458D" w:rsidRPr="0097458D" w:rsidRDefault="0097458D" w:rsidP="0097458D">
      <w:pPr>
        <w:autoSpaceDE w:val="0"/>
        <w:autoSpaceDN w:val="0"/>
        <w:adjustRightInd w:val="0"/>
        <w:ind w:firstLine="709"/>
        <w:jc w:val="both"/>
        <w:rPr>
          <w:szCs w:val="28"/>
        </w:rPr>
      </w:pPr>
      <w:r w:rsidRPr="0097458D">
        <w:rPr>
          <w:szCs w:val="28"/>
        </w:rPr>
        <w:t>Выгул (выпас) домашнего животного - временное нахождение домашнего животного в присутствии его владельца либо лица, его заменяющего, на открытом воздухе вне мест постоянного содержания этого домашнего животного в целях удовлетворения его физиологических потребностей и гармоничного развития.</w:t>
      </w:r>
    </w:p>
    <w:p w14:paraId="2AC2A309" w14:textId="77777777" w:rsidR="0097458D" w:rsidRPr="0097458D" w:rsidRDefault="0097458D" w:rsidP="0097458D">
      <w:pPr>
        <w:autoSpaceDE w:val="0"/>
        <w:autoSpaceDN w:val="0"/>
        <w:adjustRightInd w:val="0"/>
        <w:ind w:firstLine="709"/>
        <w:outlineLvl w:val="1"/>
        <w:rPr>
          <w:szCs w:val="28"/>
        </w:rPr>
      </w:pPr>
      <w:r w:rsidRPr="0097458D">
        <w:rPr>
          <w:bCs/>
          <w:szCs w:val="28"/>
        </w:rPr>
        <w:t>4.2. Выгуливание домашних животных</w:t>
      </w:r>
    </w:p>
    <w:p w14:paraId="07F56026" w14:textId="77777777" w:rsidR="0097458D" w:rsidRPr="0097458D" w:rsidRDefault="0097458D" w:rsidP="0097458D">
      <w:pPr>
        <w:autoSpaceDE w:val="0"/>
        <w:autoSpaceDN w:val="0"/>
        <w:adjustRightInd w:val="0"/>
        <w:ind w:firstLine="709"/>
        <w:jc w:val="both"/>
        <w:rPr>
          <w:szCs w:val="28"/>
        </w:rPr>
      </w:pPr>
      <w:r w:rsidRPr="0097458D">
        <w:rPr>
          <w:szCs w:val="28"/>
        </w:rPr>
        <w:t>Выгуливание собак и кошек разрешается при неукоснительном обеспечении безопасности для окружающих и соблюдении настоящих Правил.</w:t>
      </w:r>
    </w:p>
    <w:p w14:paraId="6B76370B" w14:textId="77777777" w:rsidR="0097458D" w:rsidRPr="0097458D" w:rsidRDefault="0097458D" w:rsidP="0097458D">
      <w:pPr>
        <w:autoSpaceDE w:val="0"/>
        <w:autoSpaceDN w:val="0"/>
        <w:adjustRightInd w:val="0"/>
        <w:ind w:firstLine="709"/>
        <w:jc w:val="both"/>
        <w:rPr>
          <w:szCs w:val="28"/>
        </w:rPr>
      </w:pPr>
      <w:r w:rsidRPr="0097458D">
        <w:rPr>
          <w:szCs w:val="28"/>
        </w:rPr>
        <w:lastRenderedPageBreak/>
        <w:t>Запрещается выгуливать собак без сопровождающего лица, оставлять их без присмотра, посещать с собаками (кроме собак-поводырей слепых и слабовидящих граждан)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 Организации, предприятия, учреждения обязаны помещать знаки о запрете посещения объектов с собаками и оборудовать места их привязки.</w:t>
      </w:r>
    </w:p>
    <w:p w14:paraId="312A8567" w14:textId="77777777" w:rsidR="0097458D" w:rsidRPr="0097458D" w:rsidRDefault="0097458D" w:rsidP="0097458D">
      <w:pPr>
        <w:autoSpaceDE w:val="0"/>
        <w:autoSpaceDN w:val="0"/>
        <w:adjustRightInd w:val="0"/>
        <w:ind w:firstLine="709"/>
        <w:jc w:val="both"/>
        <w:rPr>
          <w:szCs w:val="28"/>
        </w:rPr>
      </w:pPr>
      <w:r w:rsidRPr="0097458D">
        <w:rPr>
          <w:szCs w:val="28"/>
        </w:rPr>
        <w:t>В жилых районах выгуливание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14:paraId="474C832E" w14:textId="77777777" w:rsidR="0097458D" w:rsidRPr="0097458D" w:rsidRDefault="0097458D" w:rsidP="0097458D">
      <w:pPr>
        <w:autoSpaceDE w:val="0"/>
        <w:autoSpaceDN w:val="0"/>
        <w:adjustRightInd w:val="0"/>
        <w:ind w:firstLine="709"/>
        <w:jc w:val="both"/>
        <w:rPr>
          <w:szCs w:val="28"/>
        </w:rPr>
      </w:pPr>
      <w:r w:rsidRPr="0097458D">
        <w:rPr>
          <w:szCs w:val="28"/>
        </w:rPr>
        <w:t>Запрещается выгуливание собак и кошек на детских и спортивных площадках, во дворах детских учреждений, на территориях образовательных и медицинских учреждений, на пляжах, особо охраняемых и иных подобных территориях.</w:t>
      </w:r>
    </w:p>
    <w:p w14:paraId="5D514F7B" w14:textId="77777777" w:rsidR="0097458D" w:rsidRPr="0097458D" w:rsidRDefault="0097458D" w:rsidP="0097458D">
      <w:pPr>
        <w:autoSpaceDE w:val="0"/>
        <w:autoSpaceDN w:val="0"/>
        <w:adjustRightInd w:val="0"/>
        <w:ind w:firstLine="709"/>
        <w:jc w:val="both"/>
        <w:rPr>
          <w:szCs w:val="28"/>
        </w:rPr>
      </w:pPr>
      <w:r w:rsidRPr="0097458D">
        <w:rPr>
          <w:szCs w:val="28"/>
        </w:rPr>
        <w:t>Владельцы домашних животных могут содержать собак в свободном выгуле только на специально выделенных участках территорий, имеющих надежное ограждение, и при наличии установленных при входе знаков, разрешающих свободное выгуливание, а при отсутствии таковых - в малолюдных местах в наморднике.</w:t>
      </w:r>
    </w:p>
    <w:p w14:paraId="1362FE5F" w14:textId="77777777" w:rsidR="0097458D" w:rsidRPr="0097458D" w:rsidRDefault="0097458D" w:rsidP="0097458D">
      <w:pPr>
        <w:autoSpaceDE w:val="0"/>
        <w:autoSpaceDN w:val="0"/>
        <w:adjustRightInd w:val="0"/>
        <w:ind w:firstLine="709"/>
        <w:jc w:val="both"/>
        <w:rPr>
          <w:szCs w:val="28"/>
        </w:rPr>
      </w:pPr>
      <w:r w:rsidRPr="0097458D">
        <w:rPr>
          <w:szCs w:val="28"/>
        </w:rPr>
        <w:t>Владелец собаки обязан держать вход на данные участки запертым на замок или сделать надпись при входе на участок, предупреждающую о наличии собаки.</w:t>
      </w:r>
    </w:p>
    <w:p w14:paraId="57C55070" w14:textId="77777777" w:rsidR="0097458D" w:rsidRPr="0097458D" w:rsidRDefault="0097458D" w:rsidP="0097458D">
      <w:pPr>
        <w:autoSpaceDE w:val="0"/>
        <w:autoSpaceDN w:val="0"/>
        <w:adjustRightInd w:val="0"/>
        <w:ind w:firstLine="709"/>
        <w:jc w:val="both"/>
        <w:rPr>
          <w:szCs w:val="28"/>
        </w:rPr>
      </w:pPr>
      <w:r w:rsidRPr="0097458D">
        <w:rPr>
          <w:szCs w:val="28"/>
        </w:rPr>
        <w:t xml:space="preserve">Домашние животные, покусавшие людей или животных, подлежат немедленной доставке владельцем или лицом, осуществляющим отлов безнадзорных животных, в лечебное учреждение для осмотра и </w:t>
      </w:r>
      <w:proofErr w:type="spellStart"/>
      <w:r w:rsidRPr="0097458D">
        <w:rPr>
          <w:szCs w:val="28"/>
        </w:rPr>
        <w:t>карантирования</w:t>
      </w:r>
      <w:proofErr w:type="spellEnd"/>
      <w:r w:rsidRPr="0097458D">
        <w:rPr>
          <w:szCs w:val="28"/>
        </w:rPr>
        <w:t>.</w:t>
      </w:r>
    </w:p>
    <w:p w14:paraId="47ABAEEE" w14:textId="77777777" w:rsidR="0097458D" w:rsidRPr="0097458D" w:rsidRDefault="0097458D" w:rsidP="0097458D">
      <w:pPr>
        <w:autoSpaceDE w:val="0"/>
        <w:autoSpaceDN w:val="0"/>
        <w:adjustRightInd w:val="0"/>
        <w:ind w:firstLine="709"/>
        <w:jc w:val="both"/>
        <w:rPr>
          <w:szCs w:val="28"/>
        </w:rPr>
      </w:pPr>
      <w:r w:rsidRPr="0097458D">
        <w:rPr>
          <w:szCs w:val="28"/>
        </w:rPr>
        <w:t>1.9. абзац «а» подпункта 8.3.7. пункта 8.3. раздела VIII изложить в новой редакции:</w:t>
      </w:r>
    </w:p>
    <w:p w14:paraId="2062BCED" w14:textId="1C7FDED6" w:rsidR="0097458D" w:rsidRPr="0097458D" w:rsidRDefault="0097458D" w:rsidP="0097458D">
      <w:pPr>
        <w:autoSpaceDE w:val="0"/>
        <w:autoSpaceDN w:val="0"/>
        <w:adjustRightInd w:val="0"/>
        <w:ind w:firstLine="709"/>
        <w:jc w:val="both"/>
        <w:rPr>
          <w:szCs w:val="28"/>
        </w:rPr>
      </w:pPr>
      <w:r w:rsidRPr="0097458D">
        <w:rPr>
          <w:szCs w:val="28"/>
        </w:rPr>
        <w:t>а) дождеприемники (</w:t>
      </w:r>
      <w:proofErr w:type="spellStart"/>
      <w:r w:rsidRPr="0097458D">
        <w:rPr>
          <w:szCs w:val="28"/>
        </w:rPr>
        <w:t>ливнеприемники</w:t>
      </w:r>
      <w:proofErr w:type="spellEnd"/>
      <w:r w:rsidRPr="0097458D">
        <w:rPr>
          <w:szCs w:val="28"/>
        </w:rPr>
        <w:t xml:space="preserve">) должны соответствовать требованиям </w:t>
      </w:r>
      <w:hyperlink r:id="rId13" w:history="1">
        <w:r w:rsidRPr="0097458D">
          <w:rPr>
            <w:szCs w:val="28"/>
          </w:rPr>
          <w:t>ГОСТ Р 50597-2017</w:t>
        </w:r>
      </w:hyperlink>
      <w:r w:rsidRPr="0097458D">
        <w:rPr>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14:paraId="06F6891F" w14:textId="77777777" w:rsidR="0097458D" w:rsidRPr="0097458D" w:rsidRDefault="0097458D" w:rsidP="0097458D">
      <w:pPr>
        <w:autoSpaceDE w:val="0"/>
        <w:autoSpaceDN w:val="0"/>
        <w:adjustRightInd w:val="0"/>
        <w:ind w:firstLine="709"/>
        <w:jc w:val="both"/>
        <w:rPr>
          <w:szCs w:val="28"/>
        </w:rPr>
      </w:pPr>
      <w:r w:rsidRPr="0097458D">
        <w:rPr>
          <w:szCs w:val="28"/>
        </w:rPr>
        <w:t xml:space="preserve">1.10. в пункте 7.2. раздела </w:t>
      </w:r>
      <w:r w:rsidRPr="0097458D">
        <w:rPr>
          <w:szCs w:val="28"/>
          <w:lang w:val="en-US"/>
        </w:rPr>
        <w:t>XII</w:t>
      </w:r>
      <w:r w:rsidRPr="0097458D">
        <w:rPr>
          <w:szCs w:val="28"/>
        </w:rPr>
        <w:t>. последний абзац читать в новой редакции: «периодичность дезинфекции контейнеров для отходов установить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AF72681" w14:textId="77777777" w:rsidR="0097458D" w:rsidRPr="0097458D" w:rsidRDefault="0097458D" w:rsidP="0097458D">
      <w:pPr>
        <w:autoSpaceDE w:val="0"/>
        <w:autoSpaceDN w:val="0"/>
        <w:adjustRightInd w:val="0"/>
        <w:ind w:firstLine="709"/>
        <w:jc w:val="both"/>
        <w:rPr>
          <w:szCs w:val="28"/>
        </w:rPr>
      </w:pPr>
      <w:r w:rsidRPr="0097458D">
        <w:rPr>
          <w:szCs w:val="28"/>
        </w:rPr>
        <w:t xml:space="preserve">1.11. в пункте 9.4. раздела </w:t>
      </w:r>
      <w:r w:rsidRPr="0097458D">
        <w:rPr>
          <w:szCs w:val="28"/>
          <w:lang w:val="en-US"/>
        </w:rPr>
        <w:t>IX</w:t>
      </w:r>
      <w:r w:rsidRPr="0097458D">
        <w:rPr>
          <w:szCs w:val="28"/>
        </w:rPr>
        <w:t>. абзац 5 изложить в новой редакции: «Мусор должен вывозиться по мере накопления, не реже 1 раза в неделю;»</w:t>
      </w:r>
    </w:p>
    <w:p w14:paraId="368CFE34" w14:textId="77777777" w:rsidR="0097458D" w:rsidRPr="0097458D" w:rsidRDefault="0097458D" w:rsidP="0097458D">
      <w:pPr>
        <w:autoSpaceDE w:val="0"/>
        <w:autoSpaceDN w:val="0"/>
        <w:adjustRightInd w:val="0"/>
        <w:ind w:firstLine="709"/>
        <w:jc w:val="both"/>
        <w:rPr>
          <w:szCs w:val="28"/>
        </w:rPr>
      </w:pPr>
      <w:r w:rsidRPr="0097458D">
        <w:rPr>
          <w:szCs w:val="28"/>
        </w:rPr>
        <w:t>1.12. пункт 10.3. раздела X. дополнить абзацем следующего содержания:</w:t>
      </w:r>
    </w:p>
    <w:p w14:paraId="5A00D47A" w14:textId="77777777" w:rsidR="0097458D" w:rsidRPr="0097458D" w:rsidRDefault="0097458D" w:rsidP="0097458D">
      <w:pPr>
        <w:autoSpaceDE w:val="0"/>
        <w:autoSpaceDN w:val="0"/>
        <w:adjustRightInd w:val="0"/>
        <w:ind w:firstLine="709"/>
        <w:jc w:val="both"/>
        <w:rPr>
          <w:szCs w:val="28"/>
        </w:rPr>
      </w:pPr>
      <w:r w:rsidRPr="0097458D">
        <w:rPr>
          <w:szCs w:val="28"/>
        </w:rPr>
        <w:lastRenderedPageBreak/>
        <w:t>Общественные туалеты и душевые на пляже должны размещаться на расстоянии не менее 50 метров и не более 200 метров от уреза воды. Расстояние между туалетами, душевыми должно составлять не более 100 метров.</w:t>
      </w:r>
    </w:p>
    <w:p w14:paraId="6CE42003" w14:textId="77777777" w:rsidR="0097458D" w:rsidRPr="0097458D" w:rsidRDefault="0097458D" w:rsidP="0097458D">
      <w:pPr>
        <w:autoSpaceDE w:val="0"/>
        <w:autoSpaceDN w:val="0"/>
        <w:adjustRightInd w:val="0"/>
        <w:ind w:firstLine="709"/>
        <w:jc w:val="both"/>
        <w:rPr>
          <w:szCs w:val="28"/>
        </w:rPr>
      </w:pPr>
      <w:r w:rsidRPr="0097458D">
        <w:rPr>
          <w:szCs w:val="28"/>
        </w:rPr>
        <w:t>Урны на пляже должны размещаться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14:paraId="06AD0F2D" w14:textId="77777777" w:rsidR="0097458D" w:rsidRPr="0097458D" w:rsidRDefault="0097458D" w:rsidP="0097458D">
      <w:pPr>
        <w:autoSpaceDE w:val="0"/>
        <w:autoSpaceDN w:val="0"/>
        <w:adjustRightInd w:val="0"/>
        <w:ind w:firstLine="709"/>
        <w:jc w:val="both"/>
        <w:rPr>
          <w:szCs w:val="28"/>
        </w:rPr>
      </w:pPr>
      <w:r w:rsidRPr="0097458D">
        <w:rPr>
          <w:szCs w:val="28"/>
        </w:rPr>
        <w:t>1.13.</w:t>
      </w:r>
      <w:r w:rsidRPr="0097458D">
        <w:rPr>
          <w:b/>
          <w:szCs w:val="28"/>
        </w:rPr>
        <w:t xml:space="preserve"> </w:t>
      </w:r>
      <w:r w:rsidRPr="0097458D">
        <w:rPr>
          <w:szCs w:val="28"/>
        </w:rPr>
        <w:t xml:space="preserve">раздел </w:t>
      </w:r>
      <w:r w:rsidRPr="0097458D">
        <w:rPr>
          <w:szCs w:val="28"/>
          <w:lang w:val="en-US"/>
        </w:rPr>
        <w:t>XV</w:t>
      </w:r>
      <w:r w:rsidRPr="0097458D">
        <w:rPr>
          <w:szCs w:val="28"/>
        </w:rPr>
        <w:t>III. изложить в новой редакции:</w:t>
      </w:r>
    </w:p>
    <w:p w14:paraId="382BDD08" w14:textId="77777777" w:rsidR="0097458D" w:rsidRPr="0097458D" w:rsidRDefault="0097458D" w:rsidP="0097458D">
      <w:pPr>
        <w:widowControl w:val="0"/>
        <w:autoSpaceDE w:val="0"/>
        <w:autoSpaceDN w:val="0"/>
        <w:adjustRightInd w:val="0"/>
        <w:jc w:val="center"/>
        <w:rPr>
          <w:b/>
          <w:szCs w:val="28"/>
        </w:rPr>
      </w:pPr>
      <w:r w:rsidRPr="0097458D">
        <w:rPr>
          <w:b/>
          <w:szCs w:val="28"/>
          <w:lang w:val="en-US"/>
        </w:rPr>
        <w:t>XV</w:t>
      </w:r>
      <w:r w:rsidRPr="0097458D">
        <w:rPr>
          <w:b/>
          <w:szCs w:val="28"/>
        </w:rPr>
        <w:t>III. Порядок участия в благоустройстве прилегающих территорий</w:t>
      </w:r>
    </w:p>
    <w:p w14:paraId="05CB51C7" w14:textId="77777777" w:rsidR="0097458D" w:rsidRPr="0097458D" w:rsidRDefault="0097458D" w:rsidP="0097458D">
      <w:pPr>
        <w:widowControl w:val="0"/>
        <w:autoSpaceDE w:val="0"/>
        <w:autoSpaceDN w:val="0"/>
        <w:adjustRightInd w:val="0"/>
        <w:jc w:val="center"/>
        <w:rPr>
          <w:szCs w:val="28"/>
        </w:rPr>
      </w:pPr>
      <w:r w:rsidRPr="0097458D">
        <w:rPr>
          <w:b/>
          <w:szCs w:val="28"/>
        </w:rPr>
        <w:t xml:space="preserve"> собственников зданий, строений, сооружений, помещений в них</w:t>
      </w:r>
      <w:r w:rsidRPr="0097458D">
        <w:rPr>
          <w:szCs w:val="28"/>
        </w:rPr>
        <w:t>.</w:t>
      </w:r>
    </w:p>
    <w:p w14:paraId="640CF8E9" w14:textId="77777777" w:rsidR="0097458D" w:rsidRPr="0097458D" w:rsidRDefault="0097458D" w:rsidP="0097458D">
      <w:pPr>
        <w:widowControl w:val="0"/>
        <w:autoSpaceDE w:val="0"/>
        <w:autoSpaceDN w:val="0"/>
        <w:adjustRightInd w:val="0"/>
        <w:ind w:firstLine="709"/>
        <w:jc w:val="both"/>
        <w:rPr>
          <w:szCs w:val="28"/>
        </w:rPr>
      </w:pPr>
      <w:r w:rsidRPr="0097458D">
        <w:rPr>
          <w:szCs w:val="28"/>
        </w:rPr>
        <w:t>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содержанию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14:paraId="60B5F6A2" w14:textId="77777777" w:rsidR="0097458D" w:rsidRPr="0097458D" w:rsidRDefault="0097458D" w:rsidP="0097458D">
      <w:pPr>
        <w:widowControl w:val="0"/>
        <w:autoSpaceDE w:val="0"/>
        <w:autoSpaceDN w:val="0"/>
        <w:adjustRightInd w:val="0"/>
        <w:ind w:firstLine="709"/>
        <w:jc w:val="both"/>
        <w:rPr>
          <w:szCs w:val="28"/>
        </w:rPr>
      </w:pPr>
      <w:r w:rsidRPr="0097458D">
        <w:rPr>
          <w:szCs w:val="28"/>
        </w:rPr>
        <w:t>Перечень работ по содержанию прилегающих территорий и их периодичность:</w:t>
      </w:r>
    </w:p>
    <w:p w14:paraId="3FC38596" w14:textId="77777777" w:rsidR="0097458D" w:rsidRPr="0097458D" w:rsidRDefault="0097458D" w:rsidP="0097458D">
      <w:pPr>
        <w:widowControl w:val="0"/>
        <w:autoSpaceDE w:val="0"/>
        <w:autoSpaceDN w:val="0"/>
        <w:adjustRightInd w:val="0"/>
        <w:ind w:firstLine="709"/>
        <w:jc w:val="both"/>
        <w:rPr>
          <w:szCs w:val="28"/>
        </w:rPr>
      </w:pPr>
      <w:r w:rsidRPr="0097458D">
        <w:rPr>
          <w:szCs w:val="28"/>
        </w:rP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14:paraId="4AE89213" w14:textId="77777777" w:rsidR="0097458D" w:rsidRPr="0097458D" w:rsidRDefault="0097458D" w:rsidP="0097458D">
      <w:pPr>
        <w:widowControl w:val="0"/>
        <w:autoSpaceDE w:val="0"/>
        <w:autoSpaceDN w:val="0"/>
        <w:adjustRightInd w:val="0"/>
        <w:ind w:firstLine="709"/>
        <w:jc w:val="both"/>
        <w:rPr>
          <w:szCs w:val="28"/>
        </w:rPr>
      </w:pPr>
      <w:r w:rsidRPr="0097458D">
        <w:rPr>
          <w:szCs w:val="28"/>
        </w:rPr>
        <w:t>2) устранение неисправностей объектов благоустройства и элементов благоустройства, их несоответствия требованиям нормативных актов;</w:t>
      </w:r>
    </w:p>
    <w:p w14:paraId="5738C0C9" w14:textId="77777777" w:rsidR="0097458D" w:rsidRPr="0097458D" w:rsidRDefault="0097458D" w:rsidP="0097458D">
      <w:pPr>
        <w:widowControl w:val="0"/>
        <w:autoSpaceDE w:val="0"/>
        <w:autoSpaceDN w:val="0"/>
        <w:adjustRightInd w:val="0"/>
        <w:ind w:firstLine="709"/>
        <w:jc w:val="both"/>
        <w:rPr>
          <w:szCs w:val="28"/>
        </w:rPr>
      </w:pPr>
      <w:r w:rsidRPr="0097458D">
        <w:rPr>
          <w:szCs w:val="28"/>
        </w:rPr>
        <w:t>3) 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посадка деревьев и кустарников; подсев газонов; санитарная обрезка растений; удаление поросли, стрижка и бронирование живой изгороди; лечение ран при необходимости;</w:t>
      </w:r>
    </w:p>
    <w:p w14:paraId="3748CFB6" w14:textId="77777777" w:rsidR="0097458D" w:rsidRPr="0097458D" w:rsidRDefault="0097458D" w:rsidP="0097458D">
      <w:pPr>
        <w:widowControl w:val="0"/>
        <w:autoSpaceDE w:val="0"/>
        <w:autoSpaceDN w:val="0"/>
        <w:adjustRightInd w:val="0"/>
        <w:ind w:firstLine="709"/>
        <w:jc w:val="both"/>
        <w:rPr>
          <w:szCs w:val="28"/>
        </w:rPr>
      </w:pPr>
      <w:r w:rsidRPr="0097458D">
        <w:rPr>
          <w:szCs w:val="28"/>
        </w:rP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14:paraId="7F555A25" w14:textId="77777777" w:rsidR="0097458D" w:rsidRPr="0097458D" w:rsidRDefault="0097458D" w:rsidP="0097458D">
      <w:pPr>
        <w:widowControl w:val="0"/>
        <w:autoSpaceDE w:val="0"/>
        <w:autoSpaceDN w:val="0"/>
        <w:adjustRightInd w:val="0"/>
        <w:ind w:firstLine="709"/>
        <w:jc w:val="both"/>
        <w:rPr>
          <w:szCs w:val="28"/>
        </w:rPr>
      </w:pPr>
      <w:r w:rsidRPr="0097458D">
        <w:rPr>
          <w:szCs w:val="28"/>
        </w:rPr>
        <w:t>5) очистка, окраска и (или) побелка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14:paraId="08704644" w14:textId="77777777" w:rsidR="0097458D" w:rsidRPr="0097458D" w:rsidRDefault="0097458D" w:rsidP="0097458D">
      <w:pPr>
        <w:widowControl w:val="0"/>
        <w:autoSpaceDE w:val="0"/>
        <w:autoSpaceDN w:val="0"/>
        <w:adjustRightInd w:val="0"/>
        <w:ind w:firstLine="709"/>
        <w:jc w:val="both"/>
        <w:rPr>
          <w:szCs w:val="28"/>
        </w:rPr>
      </w:pPr>
      <w:r w:rsidRPr="0097458D">
        <w:rPr>
          <w:szCs w:val="28"/>
        </w:rPr>
        <w:t>6) очистка мусоросборников, урн по мере накопления мусора, их мойка и дезинфекция один раз в месяц (в теплое время года), окраска и побелка - не реже одного раза в год, а металлических мусоросборников и урн - не менее двух раз в год (весной и осенью);</w:t>
      </w:r>
    </w:p>
    <w:p w14:paraId="564445E4" w14:textId="77777777" w:rsidR="0097458D" w:rsidRPr="0097458D" w:rsidRDefault="0097458D" w:rsidP="0097458D">
      <w:pPr>
        <w:widowControl w:val="0"/>
        <w:autoSpaceDE w:val="0"/>
        <w:autoSpaceDN w:val="0"/>
        <w:adjustRightInd w:val="0"/>
        <w:ind w:firstLine="709"/>
        <w:jc w:val="both"/>
        <w:rPr>
          <w:szCs w:val="28"/>
        </w:rPr>
      </w:pPr>
      <w:r w:rsidRPr="0097458D">
        <w:rPr>
          <w:szCs w:val="28"/>
        </w:rPr>
        <w:t>7) ежедневная уборка территории, уборка свежевыпавшего снега в валы и кучи, посыпка и обработка прилегающей территории противогололедными средствами.</w:t>
      </w:r>
    </w:p>
    <w:p w14:paraId="143A1598"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18.1. Граница прилегающей территории определяется в отношении </w:t>
      </w:r>
      <w:r w:rsidRPr="0097458D">
        <w:rPr>
          <w:szCs w:val="28"/>
        </w:rPr>
        <w:lastRenderedPageBreak/>
        <w:t>территории общего пользования, которая прилегает (то есть имеет общую границу) к зданию, строению, сооружению, земельному участку.</w:t>
      </w:r>
    </w:p>
    <w:p w14:paraId="135B32ED" w14:textId="77777777" w:rsidR="0097458D" w:rsidRPr="0097458D" w:rsidRDefault="0097458D" w:rsidP="0097458D">
      <w:pPr>
        <w:widowControl w:val="0"/>
        <w:autoSpaceDE w:val="0"/>
        <w:autoSpaceDN w:val="0"/>
        <w:adjustRightInd w:val="0"/>
        <w:ind w:firstLine="709"/>
        <w:jc w:val="both"/>
        <w:rPr>
          <w:szCs w:val="28"/>
        </w:rPr>
      </w:pPr>
      <w:r w:rsidRPr="0097458D">
        <w:rPr>
          <w:szCs w:val="28"/>
        </w:rPr>
        <w:t>В границе прилегающей территории не могут располагаться автомобильные дороги общего пользования, внутриквартальные проезды и другие транспортные коммуникации,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14:paraId="2CBD653F"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Пределы границ прилегающих территорий определяются по видам объектов согласно </w:t>
      </w:r>
      <w:hyperlink w:anchor="P117" w:history="1">
        <w:r w:rsidRPr="0097458D">
          <w:rPr>
            <w:szCs w:val="28"/>
          </w:rPr>
          <w:t>Приложению</w:t>
        </w:r>
      </w:hyperlink>
      <w:r w:rsidRPr="0097458D">
        <w:rPr>
          <w:szCs w:val="28"/>
        </w:rPr>
        <w:t xml:space="preserve"> к настоящему решению.</w:t>
      </w:r>
    </w:p>
    <w:p w14:paraId="78E1EFBC" w14:textId="390E3A9C" w:rsidR="0097458D" w:rsidRPr="0097458D" w:rsidRDefault="0097458D" w:rsidP="0097458D">
      <w:pPr>
        <w:widowControl w:val="0"/>
        <w:autoSpaceDE w:val="0"/>
        <w:autoSpaceDN w:val="0"/>
        <w:adjustRightInd w:val="0"/>
        <w:ind w:firstLine="709"/>
        <w:jc w:val="both"/>
        <w:rPr>
          <w:szCs w:val="28"/>
        </w:rPr>
      </w:pPr>
      <w:r w:rsidRPr="0097458D">
        <w:rPr>
          <w:szCs w:val="28"/>
        </w:rPr>
        <w:t xml:space="preserve">18.2. Границы прилегающей территории определяются правилами благоустройства территории Александровского муниципального округа дифференцированно,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 в порядке и с соблюдением норм, установленных федеральным законодательством и законом Пермского края от 06 октября 2020 г. № 564-ПК </w:t>
      </w:r>
      <w:r>
        <w:rPr>
          <w:szCs w:val="28"/>
        </w:rPr>
        <w:t>«</w:t>
      </w:r>
      <w:r w:rsidRPr="0097458D">
        <w:rPr>
          <w:szCs w:val="28"/>
        </w:rPr>
        <w:t>О порядке определения органами местного самоуправления границ прилегающих территорий</w:t>
      </w:r>
      <w:r>
        <w:rPr>
          <w:szCs w:val="28"/>
        </w:rPr>
        <w:t>»</w:t>
      </w:r>
      <w:r w:rsidRPr="0097458D">
        <w:rPr>
          <w:szCs w:val="28"/>
        </w:rPr>
        <w:t>.</w:t>
      </w:r>
    </w:p>
    <w:p w14:paraId="0EB6F4F0" w14:textId="77777777" w:rsidR="0097458D" w:rsidRPr="0097458D" w:rsidRDefault="0097458D" w:rsidP="0097458D">
      <w:pPr>
        <w:widowControl w:val="0"/>
        <w:autoSpaceDE w:val="0"/>
        <w:autoSpaceDN w:val="0"/>
        <w:adjustRightInd w:val="0"/>
        <w:ind w:firstLine="709"/>
        <w:jc w:val="both"/>
        <w:rPr>
          <w:szCs w:val="28"/>
        </w:rPr>
      </w:pPr>
      <w:r w:rsidRPr="0097458D">
        <w:rPr>
          <w:szCs w:val="28"/>
        </w:rPr>
        <w:t>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вопросам местного значения муниципальных образований.</w:t>
      </w:r>
    </w:p>
    <w:p w14:paraId="1BDF558F" w14:textId="77777777" w:rsidR="0097458D" w:rsidRPr="0097458D" w:rsidRDefault="0097458D" w:rsidP="0097458D">
      <w:pPr>
        <w:widowControl w:val="0"/>
        <w:autoSpaceDE w:val="0"/>
        <w:autoSpaceDN w:val="0"/>
        <w:adjustRightInd w:val="0"/>
        <w:ind w:firstLine="709"/>
        <w:jc w:val="both"/>
        <w:rPr>
          <w:szCs w:val="28"/>
        </w:rPr>
      </w:pPr>
      <w:r w:rsidRPr="0097458D">
        <w:rPr>
          <w:szCs w:val="28"/>
        </w:rPr>
        <w:t>Границы прилегающей территории определяются в соответствии с установленной в правилах благоустройства территории муниципальных образований шириной прилегающих территорий, которая не может составлять более 15 метров:</w:t>
      </w:r>
    </w:p>
    <w:p w14:paraId="61E21588"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от границ земельного участка, если они установлены;</w:t>
      </w:r>
    </w:p>
    <w:p w14:paraId="3960E04B"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от границ здания, строения, сооружения в случае, если границы земельного участка под соответствующим зданием, строением, сооружением не установлены.</w:t>
      </w:r>
      <w:bookmarkStart w:id="0" w:name="P34"/>
      <w:bookmarkEnd w:id="0"/>
    </w:p>
    <w:p w14:paraId="54896793" w14:textId="77777777" w:rsidR="0097458D" w:rsidRPr="0097458D" w:rsidRDefault="0097458D" w:rsidP="0097458D">
      <w:pPr>
        <w:widowControl w:val="0"/>
        <w:autoSpaceDE w:val="0"/>
        <w:autoSpaceDN w:val="0"/>
        <w:adjustRightInd w:val="0"/>
        <w:ind w:firstLine="709"/>
        <w:jc w:val="both"/>
        <w:rPr>
          <w:szCs w:val="28"/>
        </w:rPr>
      </w:pPr>
      <w:r w:rsidRPr="0097458D">
        <w:rPr>
          <w:szCs w:val="28"/>
        </w:rPr>
        <w:t>Порядок присвоения условных номеров и учет прилегающих территорий определяются нормативными правовыми актами Александровского муниципального округа.</w:t>
      </w:r>
    </w:p>
    <w:p w14:paraId="3657536F"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18.3. Границы прилегающих территорий отображаются на схеме границ прилегающих территорий, состоящей из графических и текстовых материалов.</w:t>
      </w:r>
    </w:p>
    <w:p w14:paraId="4F28ABC8" w14:textId="3E10C5EF" w:rsidR="0097458D" w:rsidRPr="0097458D" w:rsidRDefault="0097458D" w:rsidP="0097458D">
      <w:pPr>
        <w:widowControl w:val="0"/>
        <w:autoSpaceDE w:val="0"/>
        <w:autoSpaceDN w:val="0"/>
        <w:adjustRightInd w:val="0"/>
        <w:ind w:firstLine="709"/>
        <w:jc w:val="both"/>
        <w:rPr>
          <w:szCs w:val="28"/>
        </w:rPr>
      </w:pPr>
      <w:r w:rsidRPr="0097458D">
        <w:rPr>
          <w:szCs w:val="28"/>
        </w:rPr>
        <w:t xml:space="preserve">Подготовка схемы границ прилегающей территории осуществляется администрацией Александровского муниципального округа, а </w:t>
      </w:r>
      <w:r w:rsidR="00625176" w:rsidRPr="0097458D">
        <w:rPr>
          <w:szCs w:val="28"/>
        </w:rPr>
        <w:t>также</w:t>
      </w:r>
      <w:r w:rsidRPr="0097458D">
        <w:rPr>
          <w:szCs w:val="28"/>
        </w:rPr>
        <w:t xml:space="preserve">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бюджета Александровского муниципального округа.</w:t>
      </w:r>
    </w:p>
    <w:p w14:paraId="6652E50E" w14:textId="77777777" w:rsidR="0097458D" w:rsidRPr="0097458D" w:rsidRDefault="0097458D" w:rsidP="0097458D">
      <w:pPr>
        <w:widowControl w:val="0"/>
        <w:autoSpaceDE w:val="0"/>
        <w:autoSpaceDN w:val="0"/>
        <w:adjustRightInd w:val="0"/>
        <w:ind w:firstLine="709"/>
        <w:jc w:val="both"/>
        <w:rPr>
          <w:color w:val="000000"/>
          <w:szCs w:val="28"/>
        </w:rPr>
      </w:pPr>
      <w:r w:rsidRPr="0097458D">
        <w:rPr>
          <w:color w:val="000000"/>
          <w:szCs w:val="28"/>
        </w:rPr>
        <w:t xml:space="preserve">18.4. Подготовка графической схемы осуществляется в форме электронного документа и (или) на бумажном носителе. Графическая схема может быть </w:t>
      </w:r>
      <w:r w:rsidRPr="0097458D">
        <w:rPr>
          <w:color w:val="000000"/>
          <w:szCs w:val="28"/>
        </w:rPr>
        <w:lastRenderedPageBreak/>
        <w:t>подготовлена для всех прилегающих территорий в границах Александровского муниципального округа или для одной или нескольких прилегающих территорий применительно к части территории Александровского муниципального округа.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14:paraId="152A3C48"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18.5. Текстовый материал схемы границ прилегающих территорий может содержать описание здания, строения, сооружения, земельного участка, в отношении которых установлены границы прилегающей территории (вид, кадастровый номер, адрес при наличии).</w:t>
      </w:r>
      <w:bookmarkStart w:id="1" w:name="P43"/>
      <w:bookmarkEnd w:id="1"/>
    </w:p>
    <w:p w14:paraId="105742BE"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18.6. Схема границ прилегающей территории утверждается постановлением администрации Александровского муниципального округа.</w:t>
      </w:r>
    </w:p>
    <w:p w14:paraId="7EA8296B" w14:textId="21E1F57D" w:rsidR="0097458D" w:rsidRPr="0097458D" w:rsidRDefault="0097458D" w:rsidP="0097458D">
      <w:pPr>
        <w:widowControl w:val="0"/>
        <w:autoSpaceDE w:val="0"/>
        <w:autoSpaceDN w:val="0"/>
        <w:adjustRightInd w:val="0"/>
        <w:ind w:firstLine="709"/>
        <w:jc w:val="both"/>
        <w:rPr>
          <w:szCs w:val="28"/>
        </w:rPr>
      </w:pPr>
      <w:r w:rsidRPr="0097458D">
        <w:rPr>
          <w:szCs w:val="28"/>
        </w:rPr>
        <w:t xml:space="preserve">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и размещению на официальном сайте Александровского муниципального округа в информационно-телекоммуникационной сети </w:t>
      </w:r>
      <w:r w:rsidR="00625176">
        <w:rPr>
          <w:szCs w:val="28"/>
        </w:rPr>
        <w:t>«</w:t>
      </w:r>
      <w:r w:rsidRPr="0097458D">
        <w:rPr>
          <w:szCs w:val="28"/>
        </w:rPr>
        <w:t>Интернет</w:t>
      </w:r>
      <w:r w:rsidR="00625176">
        <w:rPr>
          <w:szCs w:val="28"/>
        </w:rPr>
        <w:t>»</w:t>
      </w:r>
      <w:r w:rsidRPr="0097458D">
        <w:rPr>
          <w:szCs w:val="28"/>
        </w:rPr>
        <w:t>.</w:t>
      </w:r>
    </w:p>
    <w:p w14:paraId="1449E922"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Форма </w:t>
      </w:r>
      <w:hyperlink w:anchor="P141" w:history="1">
        <w:r w:rsidRPr="0097458D">
          <w:rPr>
            <w:szCs w:val="28"/>
          </w:rPr>
          <w:t>схемы</w:t>
        </w:r>
      </w:hyperlink>
      <w:r w:rsidRPr="0097458D">
        <w:rPr>
          <w:szCs w:val="28"/>
        </w:rPr>
        <w:t xml:space="preserve"> границ прилегающей территории устанавливаются настоящими правилами благоустройства территории Александровского муниципального округа (Приложение 2).</w:t>
      </w:r>
    </w:p>
    <w:p w14:paraId="7281692F"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18.7. Не допускается:</w:t>
      </w:r>
    </w:p>
    <w:p w14:paraId="69AD13E0" w14:textId="77777777" w:rsidR="0097458D" w:rsidRPr="0097458D" w:rsidRDefault="0097458D" w:rsidP="0097458D">
      <w:pPr>
        <w:widowControl w:val="0"/>
        <w:autoSpaceDE w:val="0"/>
        <w:autoSpaceDN w:val="0"/>
        <w:adjustRightInd w:val="0"/>
        <w:ind w:firstLine="709"/>
        <w:jc w:val="both"/>
        <w:rPr>
          <w:szCs w:val="28"/>
        </w:rPr>
      </w:pPr>
      <w:r w:rsidRPr="0097458D">
        <w:rPr>
          <w:szCs w:val="28"/>
        </w:rPr>
        <w:t>1)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2FE0767B" w14:textId="77777777" w:rsidR="0097458D" w:rsidRPr="0097458D" w:rsidRDefault="0097458D" w:rsidP="0097458D">
      <w:pPr>
        <w:widowControl w:val="0"/>
        <w:autoSpaceDE w:val="0"/>
        <w:autoSpaceDN w:val="0"/>
        <w:adjustRightInd w:val="0"/>
        <w:ind w:firstLine="709"/>
        <w:jc w:val="both"/>
        <w:rPr>
          <w:szCs w:val="28"/>
        </w:rPr>
      </w:pPr>
      <w:r w:rsidRPr="0097458D">
        <w:rPr>
          <w:szCs w:val="28"/>
        </w:rPr>
        <w:t>2) пересечение границ прилегающих территорий, за исключением случая установления общих смежных границ прилегающих территорий;</w:t>
      </w:r>
    </w:p>
    <w:p w14:paraId="512E1B0F" w14:textId="77777777" w:rsidR="0097458D" w:rsidRPr="0097458D" w:rsidRDefault="0097458D" w:rsidP="0097458D">
      <w:pPr>
        <w:widowControl w:val="0"/>
        <w:autoSpaceDE w:val="0"/>
        <w:autoSpaceDN w:val="0"/>
        <w:adjustRightInd w:val="0"/>
        <w:ind w:firstLine="709"/>
        <w:jc w:val="both"/>
        <w:rPr>
          <w:szCs w:val="28"/>
        </w:rPr>
      </w:pPr>
      <w:r w:rsidRPr="0097458D">
        <w:rPr>
          <w:szCs w:val="28"/>
        </w:rPr>
        <w:t>3) расположение прилегающей территории на автомобильных дорогах общего пользования, внутриквартальных проездах и других транспортных коммуникациях, парках, скверах, бульварах, береговых полосах, а также иных территориях, содержание которых является обязанностью муниципального образования в соответствии с законодательством Российской Федерации.</w:t>
      </w:r>
    </w:p>
    <w:p w14:paraId="70D0E823"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18.8. Выполнение работ по содержанию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за исключением 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 и правовых актов Александровского муниципального округа на основании соглашения, заключенного в порядке и по форме, установленным администрацией Александровского муниципального </w:t>
      </w:r>
      <w:r w:rsidRPr="0097458D">
        <w:rPr>
          <w:szCs w:val="28"/>
        </w:rPr>
        <w:lastRenderedPageBreak/>
        <w:t>округа.</w:t>
      </w:r>
    </w:p>
    <w:p w14:paraId="196670D1" w14:textId="77777777" w:rsidR="0097458D" w:rsidRPr="0097458D" w:rsidRDefault="0097458D" w:rsidP="0097458D">
      <w:pPr>
        <w:widowControl w:val="0"/>
        <w:autoSpaceDE w:val="0"/>
        <w:autoSpaceDN w:val="0"/>
        <w:adjustRightInd w:val="0"/>
        <w:ind w:firstLine="709"/>
        <w:jc w:val="both"/>
        <w:rPr>
          <w:szCs w:val="28"/>
        </w:rPr>
      </w:pPr>
      <w:r w:rsidRPr="0097458D">
        <w:rPr>
          <w:szCs w:val="28"/>
        </w:rPr>
        <w:t>18.9. Юридические, физические лица, осуществляющие на территории городского округа деятельность и имеющие объекты, которые посещаются населением, в том числе строительные площадки на период строительства объектов, торговые объекты,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зоны отдыха и пляжи, объекты коммунально-бытового назначения, нестационарные объекты, кладбища, обязаны обеспечить наличие и функционирование на этих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14:paraId="0A02BD33" w14:textId="77777777" w:rsidR="0097458D" w:rsidRPr="0097458D" w:rsidRDefault="0097458D" w:rsidP="0097458D">
      <w:pPr>
        <w:widowControl w:val="0"/>
        <w:autoSpaceDE w:val="0"/>
        <w:autoSpaceDN w:val="0"/>
        <w:adjustRightInd w:val="0"/>
        <w:ind w:firstLine="709"/>
        <w:jc w:val="both"/>
        <w:rPr>
          <w:szCs w:val="28"/>
        </w:rPr>
      </w:pPr>
      <w:r w:rsidRPr="0097458D">
        <w:rPr>
          <w:szCs w:val="28"/>
        </w:rPr>
        <w:t>1.14.</w:t>
      </w:r>
      <w:r w:rsidRPr="0097458D">
        <w:rPr>
          <w:b/>
          <w:szCs w:val="28"/>
        </w:rPr>
        <w:t xml:space="preserve"> </w:t>
      </w:r>
      <w:r w:rsidRPr="0097458D">
        <w:rPr>
          <w:szCs w:val="28"/>
        </w:rPr>
        <w:t>наименование раздела XIX. изложить в новой редакции:</w:t>
      </w:r>
    </w:p>
    <w:p w14:paraId="0CCF2F91" w14:textId="77777777" w:rsidR="00FF7B09" w:rsidRDefault="0097458D" w:rsidP="0097458D">
      <w:pPr>
        <w:widowControl w:val="0"/>
        <w:autoSpaceDE w:val="0"/>
        <w:autoSpaceDN w:val="0"/>
        <w:adjustRightInd w:val="0"/>
        <w:jc w:val="center"/>
        <w:outlineLvl w:val="1"/>
        <w:rPr>
          <w:b/>
          <w:szCs w:val="28"/>
        </w:rPr>
      </w:pPr>
      <w:r w:rsidRPr="0097458D">
        <w:rPr>
          <w:b/>
          <w:szCs w:val="28"/>
        </w:rPr>
        <w:t xml:space="preserve">XIX. Организация освещения территории Александровского муниципального округа, праздничное оформление территории. </w:t>
      </w:r>
    </w:p>
    <w:p w14:paraId="2620F4A4" w14:textId="59618243" w:rsidR="0097458D" w:rsidRPr="0097458D" w:rsidRDefault="0097458D" w:rsidP="0097458D">
      <w:pPr>
        <w:widowControl w:val="0"/>
        <w:autoSpaceDE w:val="0"/>
        <w:autoSpaceDN w:val="0"/>
        <w:adjustRightInd w:val="0"/>
        <w:jc w:val="center"/>
        <w:outlineLvl w:val="1"/>
        <w:rPr>
          <w:b/>
          <w:szCs w:val="28"/>
        </w:rPr>
      </w:pPr>
      <w:r w:rsidRPr="0097458D">
        <w:rPr>
          <w:b/>
          <w:szCs w:val="28"/>
        </w:rPr>
        <w:t>Системы видеонаблюдения.</w:t>
      </w:r>
    </w:p>
    <w:p w14:paraId="59560A5F" w14:textId="77777777" w:rsidR="0097458D" w:rsidRPr="0097458D" w:rsidRDefault="0097458D" w:rsidP="0097458D">
      <w:pPr>
        <w:widowControl w:val="0"/>
        <w:autoSpaceDE w:val="0"/>
        <w:autoSpaceDN w:val="0"/>
        <w:adjustRightInd w:val="0"/>
        <w:ind w:firstLine="709"/>
        <w:jc w:val="both"/>
        <w:outlineLvl w:val="1"/>
        <w:rPr>
          <w:bCs/>
          <w:szCs w:val="28"/>
        </w:rPr>
      </w:pPr>
      <w:r w:rsidRPr="0097458D">
        <w:rPr>
          <w:szCs w:val="28"/>
        </w:rPr>
        <w:t>1.15. раздел XIX. дополнить пунктом 19.6 следующего содержания:</w:t>
      </w:r>
    </w:p>
    <w:p w14:paraId="54D8D3B3" w14:textId="77777777" w:rsidR="0097458D" w:rsidRPr="0097458D" w:rsidRDefault="0097458D" w:rsidP="0097458D">
      <w:pPr>
        <w:widowControl w:val="0"/>
        <w:autoSpaceDE w:val="0"/>
        <w:autoSpaceDN w:val="0"/>
        <w:adjustRightInd w:val="0"/>
        <w:ind w:firstLine="709"/>
        <w:outlineLvl w:val="1"/>
        <w:rPr>
          <w:bCs/>
          <w:szCs w:val="28"/>
        </w:rPr>
      </w:pPr>
      <w:r w:rsidRPr="0097458D">
        <w:rPr>
          <w:bCs/>
          <w:szCs w:val="28"/>
        </w:rPr>
        <w:t>19.6. Системы видеонаблюдения:</w:t>
      </w:r>
    </w:p>
    <w:p w14:paraId="1D3E572A" w14:textId="77777777" w:rsidR="0097458D" w:rsidRPr="0097458D" w:rsidRDefault="0097458D" w:rsidP="0097458D">
      <w:pPr>
        <w:widowControl w:val="0"/>
        <w:autoSpaceDE w:val="0"/>
        <w:autoSpaceDN w:val="0"/>
        <w:adjustRightInd w:val="0"/>
        <w:ind w:firstLine="709"/>
        <w:jc w:val="both"/>
        <w:rPr>
          <w:szCs w:val="28"/>
        </w:rPr>
      </w:pPr>
      <w:r w:rsidRPr="0097458D">
        <w:rPr>
          <w:szCs w:val="28"/>
        </w:rPr>
        <w:t>Внедрение системы видеонаблюдения в Александровском муниципальном округе направлено на создание благоприятных условий для экономического, социального, политического и духовного развития личности и общества, при которых существующие угрозы и риски снижены до минимально приемлемого уровня. Для обеспечения общественной безопасности и правопорядка на территории Александровского муниципального округа администрацией Александровского муниципального округа предусмотрены мероприятия для установки систем видеонаблюдения.</w:t>
      </w:r>
    </w:p>
    <w:p w14:paraId="7BA2B7A0" w14:textId="77777777" w:rsidR="0097458D" w:rsidRPr="0097458D" w:rsidRDefault="0097458D" w:rsidP="0097458D">
      <w:pPr>
        <w:widowControl w:val="0"/>
        <w:autoSpaceDE w:val="0"/>
        <w:autoSpaceDN w:val="0"/>
        <w:adjustRightInd w:val="0"/>
        <w:ind w:firstLine="709"/>
        <w:jc w:val="both"/>
        <w:rPr>
          <w:szCs w:val="28"/>
        </w:rPr>
      </w:pPr>
      <w:r w:rsidRPr="0097458D">
        <w:rPr>
          <w:szCs w:val="28"/>
        </w:rPr>
        <w:t>Целью установки видеонаблюдения является создание предупредительных мер по защите территории, имущества, обеспечению безопасности граждан посредством ежеминутного наблюдения, как в режиме реального времени, так и в режиме последующего просмотра.</w:t>
      </w:r>
    </w:p>
    <w:p w14:paraId="2C6B7F5F" w14:textId="77777777" w:rsidR="0097458D" w:rsidRPr="0097458D" w:rsidRDefault="0097458D" w:rsidP="0097458D">
      <w:pPr>
        <w:widowControl w:val="0"/>
        <w:autoSpaceDE w:val="0"/>
        <w:autoSpaceDN w:val="0"/>
        <w:adjustRightInd w:val="0"/>
        <w:ind w:firstLine="709"/>
        <w:jc w:val="both"/>
        <w:rPr>
          <w:szCs w:val="28"/>
        </w:rPr>
      </w:pPr>
      <w:r w:rsidRPr="0097458D">
        <w:rPr>
          <w:szCs w:val="28"/>
        </w:rPr>
        <w:t>Объектами установки систем видеонаблюдения являются объекты благоустройства (дворовые и/или общественные территории).</w:t>
      </w:r>
    </w:p>
    <w:p w14:paraId="330217EF" w14:textId="77777777" w:rsidR="0097458D" w:rsidRPr="0097458D" w:rsidRDefault="0097458D" w:rsidP="0097458D">
      <w:pPr>
        <w:widowControl w:val="0"/>
        <w:autoSpaceDE w:val="0"/>
        <w:autoSpaceDN w:val="0"/>
        <w:adjustRightInd w:val="0"/>
        <w:ind w:firstLine="709"/>
        <w:jc w:val="both"/>
        <w:rPr>
          <w:szCs w:val="28"/>
        </w:rPr>
      </w:pPr>
      <w:r w:rsidRPr="0097458D">
        <w:rPr>
          <w:szCs w:val="28"/>
        </w:rPr>
        <w:t>Задачи внедрения системы видеонаблюдения:</w:t>
      </w:r>
    </w:p>
    <w:p w14:paraId="725CFD0B"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мониторинг обстановки, сокращение времени формирования и выдачи информации для принятия управленческих решений заинтересованными структурами и ведомствами;</w:t>
      </w:r>
    </w:p>
    <w:p w14:paraId="74648B4D"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обеспечение общественного порядка и общественной безопасности, профилактика правонарушений;</w:t>
      </w:r>
    </w:p>
    <w:p w14:paraId="5040F000"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обеспечение безопасности жизни и здоровья граждан, их имущественных интересов, обеспечение безопасности функционирования объектов жизнеобеспечения;</w:t>
      </w:r>
    </w:p>
    <w:p w14:paraId="6644008C"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повышение эффективности противодействия террористической и экстремистской деятельности;</w:t>
      </w:r>
    </w:p>
    <w:p w14:paraId="59D5DED0" w14:textId="06D1FB76" w:rsidR="0097458D" w:rsidRPr="0097458D" w:rsidRDefault="0097458D" w:rsidP="0097458D">
      <w:pPr>
        <w:widowControl w:val="0"/>
        <w:autoSpaceDE w:val="0"/>
        <w:autoSpaceDN w:val="0"/>
        <w:adjustRightInd w:val="0"/>
        <w:ind w:firstLine="709"/>
        <w:jc w:val="both"/>
        <w:rPr>
          <w:szCs w:val="28"/>
        </w:rPr>
      </w:pPr>
      <w:r w:rsidRPr="0097458D">
        <w:rPr>
          <w:szCs w:val="28"/>
        </w:rPr>
        <w:t xml:space="preserve">- снижение уровня криминализации в обществе, установление лиц, совершивших преступление, по </w:t>
      </w:r>
      <w:r w:rsidR="00625176">
        <w:rPr>
          <w:szCs w:val="28"/>
        </w:rPr>
        <w:t>«</w:t>
      </w:r>
      <w:r w:rsidRPr="0097458D">
        <w:rPr>
          <w:szCs w:val="28"/>
        </w:rPr>
        <w:t>горячим следам</w:t>
      </w:r>
      <w:r w:rsidR="00625176">
        <w:rPr>
          <w:szCs w:val="28"/>
        </w:rPr>
        <w:t>»</w:t>
      </w:r>
      <w:r w:rsidRPr="0097458D">
        <w:rPr>
          <w:szCs w:val="28"/>
        </w:rPr>
        <w:t>;</w:t>
      </w:r>
    </w:p>
    <w:p w14:paraId="7CD1B73D" w14:textId="77777777" w:rsidR="0097458D" w:rsidRPr="0097458D" w:rsidRDefault="0097458D" w:rsidP="0097458D">
      <w:pPr>
        <w:widowControl w:val="0"/>
        <w:autoSpaceDE w:val="0"/>
        <w:autoSpaceDN w:val="0"/>
        <w:adjustRightInd w:val="0"/>
        <w:ind w:firstLine="709"/>
        <w:jc w:val="both"/>
        <w:rPr>
          <w:szCs w:val="28"/>
        </w:rPr>
      </w:pPr>
      <w:r w:rsidRPr="0097458D">
        <w:rPr>
          <w:szCs w:val="28"/>
        </w:rPr>
        <w:lastRenderedPageBreak/>
        <w:t>- повышение уровня безопасности промышленных и транспортных объектов (снижение угроз взрыва, пожара, выброса опасных веществ), максимальное снижение вероятности проведения террористического акта и криминальных действий в непосредственной близости с важными объектами, местами массового скопления людей.</w:t>
      </w:r>
    </w:p>
    <w:p w14:paraId="146F8BA9" w14:textId="77777777" w:rsidR="0097458D" w:rsidRPr="0097458D" w:rsidRDefault="0097458D" w:rsidP="0097458D">
      <w:pPr>
        <w:widowControl w:val="0"/>
        <w:autoSpaceDE w:val="0"/>
        <w:autoSpaceDN w:val="0"/>
        <w:adjustRightInd w:val="0"/>
        <w:ind w:firstLine="709"/>
        <w:jc w:val="both"/>
        <w:rPr>
          <w:szCs w:val="28"/>
        </w:rPr>
      </w:pPr>
      <w:r w:rsidRPr="0097458D">
        <w:rPr>
          <w:szCs w:val="28"/>
        </w:rPr>
        <w:t>19.6.1. Системой видеонаблюдения оснащаются следующие виды объектов:</w:t>
      </w:r>
    </w:p>
    <w:p w14:paraId="164D8679"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общественные пространства (улицы, скверы, набережные, площади, проезды, места массового пребывания людей,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w:t>
      </w:r>
    </w:p>
    <w:p w14:paraId="372C8CA6"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государственные и муниципальные объекты массового пребывания людей (учреждения здравоохранения, образования, культуры, спорта, молодежной политики);</w:t>
      </w:r>
    </w:p>
    <w:p w14:paraId="431C9B17" w14:textId="77777777" w:rsidR="0097458D" w:rsidRPr="0097458D" w:rsidRDefault="0097458D" w:rsidP="0097458D">
      <w:pPr>
        <w:widowControl w:val="0"/>
        <w:autoSpaceDE w:val="0"/>
        <w:autoSpaceDN w:val="0"/>
        <w:adjustRightInd w:val="0"/>
        <w:ind w:firstLine="709"/>
        <w:jc w:val="both"/>
        <w:rPr>
          <w:szCs w:val="28"/>
        </w:rPr>
      </w:pPr>
      <w:r w:rsidRPr="0097458D">
        <w:rPr>
          <w:szCs w:val="28"/>
        </w:rPr>
        <w:t>- частные объекты массового пребывания людей (предприятия торговли и общественного питания, культурные, развлекательные, спортивные учреждения, вокзалы, аэропорты);</w:t>
      </w:r>
    </w:p>
    <w:p w14:paraId="3B769294"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объекты жилого фонда (подъезды, придомовая территория многоквартирных домов);</w:t>
      </w:r>
    </w:p>
    <w:p w14:paraId="4EE20DB5"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опасные производственные, критически важные, потенциально опасные объекты.</w:t>
      </w:r>
    </w:p>
    <w:p w14:paraId="5134BFB4" w14:textId="77777777" w:rsidR="0097458D" w:rsidRPr="0097458D" w:rsidRDefault="0097458D" w:rsidP="0097458D">
      <w:pPr>
        <w:widowControl w:val="0"/>
        <w:autoSpaceDE w:val="0"/>
        <w:autoSpaceDN w:val="0"/>
        <w:adjustRightInd w:val="0"/>
        <w:ind w:firstLine="709"/>
        <w:jc w:val="both"/>
        <w:rPr>
          <w:szCs w:val="28"/>
        </w:rPr>
      </w:pPr>
      <w:r w:rsidRPr="0097458D">
        <w:rPr>
          <w:szCs w:val="28"/>
        </w:rPr>
        <w:t>Система видеонаблюдения имеет территориально распределенную инфраструктуру, соответствующую составу и месторасположению оснащаемых объектов и пунктов наблюдения.</w:t>
      </w:r>
    </w:p>
    <w:p w14:paraId="6FAB4C42" w14:textId="77777777" w:rsidR="0097458D" w:rsidRPr="0097458D" w:rsidRDefault="0097458D" w:rsidP="0097458D">
      <w:pPr>
        <w:widowControl w:val="0"/>
        <w:autoSpaceDE w:val="0"/>
        <w:autoSpaceDN w:val="0"/>
        <w:adjustRightInd w:val="0"/>
        <w:ind w:firstLine="709"/>
        <w:jc w:val="both"/>
        <w:rPr>
          <w:szCs w:val="28"/>
        </w:rPr>
      </w:pPr>
      <w:r w:rsidRPr="0097458D">
        <w:rPr>
          <w:szCs w:val="28"/>
        </w:rPr>
        <w:t>Система видеонаблюдения создается с учетом возможности взаимодействия с существующими информационными системами правоохранительных органов, обслуживающих и расположенных на территории округа, а также экстренных служб Александровского муниципального округа.</w:t>
      </w:r>
    </w:p>
    <w:p w14:paraId="19996116" w14:textId="77777777" w:rsidR="0097458D" w:rsidRPr="0097458D" w:rsidRDefault="0097458D" w:rsidP="0097458D">
      <w:pPr>
        <w:widowControl w:val="0"/>
        <w:autoSpaceDE w:val="0"/>
        <w:autoSpaceDN w:val="0"/>
        <w:adjustRightInd w:val="0"/>
        <w:ind w:firstLine="709"/>
        <w:jc w:val="both"/>
        <w:rPr>
          <w:szCs w:val="28"/>
        </w:rPr>
      </w:pPr>
      <w:r w:rsidRPr="0097458D">
        <w:rPr>
          <w:szCs w:val="28"/>
        </w:rPr>
        <w:t>19.6.2. Для организации видеонаблюдения и передачи данных видеонаблюдения в приоритетном порядке используется схема обработки, хранения и распространения видеоизображений и организации доступа к видеоизображениям в режиме реального времени с использованием удаленных аппаратно-программных комплексов (серверов). Функционал программной платформы, в том числе, обеспечивает:</w:t>
      </w:r>
    </w:p>
    <w:p w14:paraId="2C2E4C0E"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мониторинг работоспособности камер видеонаблюдения;</w:t>
      </w:r>
    </w:p>
    <w:p w14:paraId="07287E5F" w14:textId="77777777" w:rsidR="0097458D" w:rsidRPr="0097458D" w:rsidRDefault="0097458D" w:rsidP="0097458D">
      <w:pPr>
        <w:widowControl w:val="0"/>
        <w:autoSpaceDE w:val="0"/>
        <w:autoSpaceDN w:val="0"/>
        <w:adjustRightInd w:val="0"/>
        <w:ind w:firstLine="709"/>
        <w:jc w:val="both"/>
        <w:rPr>
          <w:szCs w:val="28"/>
        </w:rPr>
      </w:pPr>
      <w:r w:rsidRPr="0097458D">
        <w:rPr>
          <w:szCs w:val="28"/>
        </w:rPr>
        <w:t>- контроль записи и хранения видеоизображений.</w:t>
      </w:r>
    </w:p>
    <w:p w14:paraId="3784A85A" w14:textId="77777777" w:rsidR="0097458D" w:rsidRPr="0097458D" w:rsidRDefault="0097458D" w:rsidP="0097458D">
      <w:pPr>
        <w:widowControl w:val="0"/>
        <w:autoSpaceDE w:val="0"/>
        <w:autoSpaceDN w:val="0"/>
        <w:adjustRightInd w:val="0"/>
        <w:ind w:firstLine="709"/>
        <w:jc w:val="both"/>
        <w:rPr>
          <w:szCs w:val="28"/>
        </w:rPr>
      </w:pPr>
      <w:r w:rsidRPr="0097458D">
        <w:rPr>
          <w:szCs w:val="28"/>
        </w:rPr>
        <w:t>Организация видеонаблюдения с использованием технических средств (видеорегистраторов), установленных на объекте видеонаблюдения, как правило, применяется на труднодоступных (удаленных) объектах, где линии связи отсутствуют либо линии связи не позволяют организовать сети передачи данных.</w:t>
      </w:r>
    </w:p>
    <w:p w14:paraId="773B541E" w14:textId="77777777" w:rsidR="0097458D" w:rsidRPr="0097458D" w:rsidRDefault="0097458D" w:rsidP="0097458D">
      <w:pPr>
        <w:widowControl w:val="0"/>
        <w:autoSpaceDE w:val="0"/>
        <w:autoSpaceDN w:val="0"/>
        <w:adjustRightInd w:val="0"/>
        <w:ind w:firstLine="709"/>
        <w:jc w:val="both"/>
        <w:rPr>
          <w:szCs w:val="28"/>
        </w:rPr>
      </w:pPr>
      <w:r w:rsidRPr="0097458D">
        <w:rPr>
          <w:szCs w:val="28"/>
        </w:rPr>
        <w:t xml:space="preserve">19.6.3. Срок хранения видеоизображений для объектов (органы государственной и муниципальной власти; Отдел полиции по Александровскому округу, собственники объектов с массовым пребыванием людей, юридические </w:t>
      </w:r>
      <w:r w:rsidRPr="0097458D">
        <w:rPr>
          <w:szCs w:val="28"/>
        </w:rPr>
        <w:lastRenderedPageBreak/>
        <w:t>лица в соответствии с заключенными муниципальными контрактами (договорами, соглашениями) должен составлять не менее 30 суток, а для объектов жилого фонда - не менее 7 суток.</w:t>
      </w:r>
    </w:p>
    <w:p w14:paraId="3A16F16B" w14:textId="77777777" w:rsidR="0097458D" w:rsidRPr="0097458D" w:rsidRDefault="0097458D" w:rsidP="0097458D">
      <w:pPr>
        <w:widowControl w:val="0"/>
        <w:autoSpaceDE w:val="0"/>
        <w:autoSpaceDN w:val="0"/>
        <w:adjustRightInd w:val="0"/>
        <w:ind w:firstLine="709"/>
        <w:jc w:val="both"/>
        <w:rPr>
          <w:color w:val="000000"/>
          <w:szCs w:val="28"/>
        </w:rPr>
      </w:pPr>
      <w:r w:rsidRPr="0097458D">
        <w:rPr>
          <w:color w:val="000000"/>
          <w:szCs w:val="28"/>
        </w:rPr>
        <w:t>В целях соблюдения единой технической политики в муниципальном образовании создается центр обработки данных, предназначенный для архивирования видеоинформации. Центр обработки данных создается либо на базе уполномоченного органа местного самоуправления, либо специализированного учреждения с привлечением инфраструктуры операторов связи.</w:t>
      </w:r>
    </w:p>
    <w:p w14:paraId="1D386CB7" w14:textId="77777777" w:rsidR="0097458D" w:rsidRPr="0097458D" w:rsidRDefault="0097458D" w:rsidP="0097458D">
      <w:pPr>
        <w:widowControl w:val="0"/>
        <w:autoSpaceDE w:val="0"/>
        <w:autoSpaceDN w:val="0"/>
        <w:adjustRightInd w:val="0"/>
        <w:ind w:firstLine="709"/>
        <w:jc w:val="both"/>
        <w:rPr>
          <w:szCs w:val="28"/>
        </w:rPr>
      </w:pPr>
      <w:r w:rsidRPr="0097458D">
        <w:rPr>
          <w:szCs w:val="28"/>
        </w:rPr>
        <w:t>Собственник систем видеонаблюдения обеспечивает проведение работ по техническому обслуживанию и сопровождению систем.</w:t>
      </w:r>
    </w:p>
    <w:p w14:paraId="18AF6FF7" w14:textId="77777777" w:rsidR="0097458D" w:rsidRPr="0097458D" w:rsidRDefault="0097458D" w:rsidP="0097458D">
      <w:pPr>
        <w:widowControl w:val="0"/>
        <w:autoSpaceDE w:val="0"/>
        <w:autoSpaceDN w:val="0"/>
        <w:adjustRightInd w:val="0"/>
        <w:ind w:firstLine="709"/>
        <w:jc w:val="both"/>
        <w:rPr>
          <w:szCs w:val="28"/>
        </w:rPr>
      </w:pPr>
      <w:r w:rsidRPr="0097458D">
        <w:rPr>
          <w:szCs w:val="28"/>
        </w:rPr>
        <w:t>1.16. подпункт 4.1.6. пункта 4 Приложения «Нормативные требования к внешнему облику нестационарных торговых объектов на территории Александровского муниципального округа» изложить в новой редакции:</w:t>
      </w:r>
    </w:p>
    <w:p w14:paraId="1D671526" w14:textId="77777777" w:rsidR="0097458D" w:rsidRPr="0097458D" w:rsidRDefault="0097458D" w:rsidP="0097458D">
      <w:pPr>
        <w:widowControl w:val="0"/>
        <w:autoSpaceDE w:val="0"/>
        <w:autoSpaceDN w:val="0"/>
        <w:adjustRightInd w:val="0"/>
        <w:ind w:firstLine="709"/>
        <w:jc w:val="both"/>
        <w:rPr>
          <w:szCs w:val="28"/>
        </w:rPr>
      </w:pPr>
      <w:r w:rsidRPr="0097458D">
        <w:rPr>
          <w:szCs w:val="28"/>
        </w:rPr>
        <w:t>«Сезонное (летнее) кафе»: площадь 100 кв.м. Размеры сезонного (летнего) кафе (длина, ширина, высота) определяется проектом, согласованным с отделом градостроительства администрации Александровского муниципального округа.</w:t>
      </w:r>
    </w:p>
    <w:p w14:paraId="16A3120C" w14:textId="1EBA772C" w:rsidR="0097458D" w:rsidRPr="0097458D" w:rsidRDefault="0097458D" w:rsidP="0097458D">
      <w:pPr>
        <w:widowControl w:val="0"/>
        <w:autoSpaceDE w:val="0"/>
        <w:autoSpaceDN w:val="0"/>
        <w:adjustRightInd w:val="0"/>
        <w:ind w:firstLine="709"/>
        <w:jc w:val="both"/>
        <w:rPr>
          <w:szCs w:val="28"/>
        </w:rPr>
      </w:pPr>
      <w:r w:rsidRPr="0097458D">
        <w:rPr>
          <w:szCs w:val="28"/>
        </w:rPr>
        <w:t>2. Внести в решение Думы Александровского муниципального округа от 25.11.2021 №</w:t>
      </w:r>
      <w:r w:rsidR="00293064">
        <w:rPr>
          <w:szCs w:val="28"/>
        </w:rPr>
        <w:t xml:space="preserve"> </w:t>
      </w:r>
      <w:r w:rsidRPr="0097458D">
        <w:rPr>
          <w:szCs w:val="28"/>
        </w:rPr>
        <w:t>252 следующие изменения:</w:t>
      </w:r>
    </w:p>
    <w:p w14:paraId="08F81587" w14:textId="77777777" w:rsidR="0097458D" w:rsidRPr="0097458D" w:rsidRDefault="0097458D" w:rsidP="0097458D">
      <w:pPr>
        <w:widowControl w:val="0"/>
        <w:autoSpaceDE w:val="0"/>
        <w:autoSpaceDN w:val="0"/>
        <w:adjustRightInd w:val="0"/>
        <w:ind w:firstLine="709"/>
        <w:jc w:val="both"/>
        <w:rPr>
          <w:szCs w:val="28"/>
        </w:rPr>
      </w:pPr>
      <w:r w:rsidRPr="0097458D">
        <w:rPr>
          <w:szCs w:val="28"/>
        </w:rPr>
        <w:t>2.1. в подпункте 2.1. пункта 2 слова «№ 97» читать «№ 96».</w:t>
      </w:r>
    </w:p>
    <w:p w14:paraId="305E943E" w14:textId="60F7B7C5" w:rsidR="0097458D" w:rsidRPr="0097458D" w:rsidRDefault="0097458D" w:rsidP="0097458D">
      <w:pPr>
        <w:autoSpaceDE w:val="0"/>
        <w:autoSpaceDN w:val="0"/>
        <w:adjustRightInd w:val="0"/>
        <w:ind w:firstLine="709"/>
        <w:jc w:val="both"/>
        <w:rPr>
          <w:szCs w:val="28"/>
        </w:rPr>
      </w:pPr>
      <w:r w:rsidRPr="0097458D">
        <w:rPr>
          <w:szCs w:val="28"/>
        </w:rPr>
        <w:t>3. Опубликовать настоящее решение в газете «Бо</w:t>
      </w:r>
      <w:r w:rsidR="00293064">
        <w:rPr>
          <w:szCs w:val="28"/>
        </w:rPr>
        <w:t>евой путь» и в сетевом издании о</w:t>
      </w:r>
      <w:r w:rsidRPr="0097458D">
        <w:rPr>
          <w:szCs w:val="28"/>
        </w:rPr>
        <w:t>фициальный сайт Александровского муниципального округа (</w:t>
      </w:r>
      <w:r w:rsidRPr="0097458D">
        <w:rPr>
          <w:szCs w:val="28"/>
          <w:lang w:val="en-US"/>
        </w:rPr>
        <w:t>www</w:t>
      </w:r>
      <w:r w:rsidRPr="0097458D">
        <w:rPr>
          <w:szCs w:val="28"/>
        </w:rPr>
        <w:t>. aleksraion.ru).</w:t>
      </w:r>
    </w:p>
    <w:p w14:paraId="3769CAD7" w14:textId="328A7209" w:rsidR="0097458D" w:rsidRPr="0097458D" w:rsidRDefault="0097458D" w:rsidP="0097458D">
      <w:pPr>
        <w:ind w:firstLine="709"/>
        <w:jc w:val="both"/>
        <w:rPr>
          <w:szCs w:val="28"/>
        </w:rPr>
      </w:pPr>
      <w:r w:rsidRPr="0097458D">
        <w:rPr>
          <w:szCs w:val="28"/>
        </w:rPr>
        <w:t xml:space="preserve">4. Настоящее решение вступает в силу </w:t>
      </w:r>
      <w:r w:rsidR="00625176">
        <w:rPr>
          <w:szCs w:val="28"/>
        </w:rPr>
        <w:t>со дня его официального</w:t>
      </w:r>
      <w:r w:rsidRPr="0097458D">
        <w:rPr>
          <w:szCs w:val="28"/>
        </w:rPr>
        <w:t xml:space="preserve"> опубликования.</w:t>
      </w:r>
    </w:p>
    <w:p w14:paraId="70977C69" w14:textId="77777777" w:rsidR="0097458D" w:rsidRPr="0097458D" w:rsidRDefault="0097458D" w:rsidP="0097458D">
      <w:pPr>
        <w:ind w:firstLine="709"/>
        <w:rPr>
          <w:szCs w:val="28"/>
        </w:rPr>
      </w:pPr>
    </w:p>
    <w:p w14:paraId="7E8CADF8" w14:textId="267B847E" w:rsidR="0097458D" w:rsidRDefault="0097458D" w:rsidP="0097458D">
      <w:pPr>
        <w:ind w:firstLine="709"/>
        <w:rPr>
          <w:szCs w:val="28"/>
        </w:rPr>
      </w:pPr>
    </w:p>
    <w:p w14:paraId="6B969922" w14:textId="77777777" w:rsidR="00835687" w:rsidRPr="0097458D" w:rsidRDefault="00835687" w:rsidP="0097458D">
      <w:pPr>
        <w:ind w:firstLine="709"/>
        <w:rPr>
          <w:szCs w:val="28"/>
        </w:rPr>
      </w:pPr>
    </w:p>
    <w:p w14:paraId="75FAFD99" w14:textId="77777777" w:rsidR="0097458D" w:rsidRPr="0097458D" w:rsidRDefault="0097458D" w:rsidP="0097458D">
      <w:pPr>
        <w:tabs>
          <w:tab w:val="left" w:pos="851"/>
        </w:tabs>
        <w:jc w:val="both"/>
        <w:rPr>
          <w:szCs w:val="28"/>
        </w:rPr>
      </w:pPr>
      <w:r w:rsidRPr="0097458D">
        <w:rPr>
          <w:szCs w:val="28"/>
        </w:rPr>
        <w:t>Председатель Думы</w:t>
      </w:r>
    </w:p>
    <w:p w14:paraId="38DFD630" w14:textId="77777777" w:rsidR="0097458D" w:rsidRPr="0097458D" w:rsidRDefault="0097458D" w:rsidP="0097458D">
      <w:pPr>
        <w:tabs>
          <w:tab w:val="left" w:pos="851"/>
        </w:tabs>
        <w:jc w:val="both"/>
        <w:rPr>
          <w:szCs w:val="28"/>
        </w:rPr>
      </w:pPr>
      <w:r w:rsidRPr="0097458D">
        <w:rPr>
          <w:szCs w:val="28"/>
        </w:rPr>
        <w:t>Александровского муниципального округа</w:t>
      </w:r>
      <w:r w:rsidRPr="0097458D">
        <w:rPr>
          <w:szCs w:val="28"/>
        </w:rPr>
        <w:tab/>
        <w:t xml:space="preserve">  </w:t>
      </w:r>
      <w:r w:rsidRPr="0097458D">
        <w:rPr>
          <w:szCs w:val="28"/>
        </w:rPr>
        <w:tab/>
      </w:r>
      <w:r w:rsidRPr="0097458D">
        <w:rPr>
          <w:szCs w:val="28"/>
        </w:rPr>
        <w:tab/>
      </w:r>
      <w:r w:rsidRPr="0097458D">
        <w:rPr>
          <w:szCs w:val="28"/>
        </w:rPr>
        <w:tab/>
        <w:t xml:space="preserve">    Л.Н. Белецкая</w:t>
      </w:r>
    </w:p>
    <w:p w14:paraId="7E28AFCC" w14:textId="0B7D9282" w:rsidR="0097458D" w:rsidRDefault="0097458D" w:rsidP="0097458D">
      <w:pPr>
        <w:tabs>
          <w:tab w:val="left" w:pos="851"/>
        </w:tabs>
        <w:jc w:val="both"/>
        <w:rPr>
          <w:szCs w:val="28"/>
        </w:rPr>
      </w:pPr>
    </w:p>
    <w:p w14:paraId="6B6A4118" w14:textId="77777777" w:rsidR="00835687" w:rsidRPr="0097458D" w:rsidRDefault="00835687" w:rsidP="0097458D">
      <w:pPr>
        <w:tabs>
          <w:tab w:val="left" w:pos="851"/>
        </w:tabs>
        <w:jc w:val="both"/>
        <w:rPr>
          <w:szCs w:val="28"/>
        </w:rPr>
      </w:pPr>
    </w:p>
    <w:p w14:paraId="79ED266F" w14:textId="77777777" w:rsidR="0097458D" w:rsidRPr="0097458D" w:rsidRDefault="0097458D" w:rsidP="0097458D">
      <w:pPr>
        <w:tabs>
          <w:tab w:val="left" w:pos="851"/>
        </w:tabs>
        <w:jc w:val="both"/>
        <w:rPr>
          <w:szCs w:val="28"/>
        </w:rPr>
      </w:pPr>
      <w:r w:rsidRPr="0097458D">
        <w:rPr>
          <w:szCs w:val="28"/>
        </w:rPr>
        <w:t>Глава муниципального округа-</w:t>
      </w:r>
    </w:p>
    <w:p w14:paraId="19E85DF2" w14:textId="77777777" w:rsidR="0097458D" w:rsidRPr="0097458D" w:rsidRDefault="0097458D" w:rsidP="0097458D">
      <w:pPr>
        <w:tabs>
          <w:tab w:val="left" w:pos="851"/>
        </w:tabs>
        <w:jc w:val="both"/>
        <w:rPr>
          <w:szCs w:val="28"/>
        </w:rPr>
      </w:pPr>
      <w:r w:rsidRPr="0097458D">
        <w:rPr>
          <w:szCs w:val="28"/>
        </w:rPr>
        <w:t xml:space="preserve">глава администрации </w:t>
      </w:r>
    </w:p>
    <w:p w14:paraId="0268DCDE" w14:textId="77777777" w:rsidR="0097458D" w:rsidRPr="0097458D" w:rsidRDefault="0097458D" w:rsidP="0097458D">
      <w:pPr>
        <w:tabs>
          <w:tab w:val="left" w:pos="851"/>
        </w:tabs>
        <w:jc w:val="both"/>
        <w:rPr>
          <w:szCs w:val="28"/>
        </w:rPr>
      </w:pPr>
      <w:r w:rsidRPr="0097458D">
        <w:rPr>
          <w:szCs w:val="28"/>
        </w:rPr>
        <w:t xml:space="preserve">Александровского муниципального округа                          </w:t>
      </w:r>
      <w:r w:rsidRPr="0097458D">
        <w:rPr>
          <w:szCs w:val="28"/>
        </w:rPr>
        <w:tab/>
      </w:r>
      <w:r w:rsidRPr="0097458D">
        <w:rPr>
          <w:szCs w:val="28"/>
        </w:rPr>
        <w:tab/>
        <w:t xml:space="preserve">      О.Э. Лаврова</w:t>
      </w:r>
    </w:p>
    <w:p w14:paraId="0BEDDCDC" w14:textId="7C2BBBD9" w:rsidR="0097458D" w:rsidRDefault="0097458D" w:rsidP="0097458D">
      <w:pPr>
        <w:rPr>
          <w:szCs w:val="28"/>
        </w:rPr>
      </w:pPr>
    </w:p>
    <w:p w14:paraId="34D26E0B" w14:textId="07D4595E" w:rsidR="00625176" w:rsidRDefault="00625176" w:rsidP="0097458D">
      <w:pPr>
        <w:rPr>
          <w:szCs w:val="28"/>
        </w:rPr>
      </w:pPr>
    </w:p>
    <w:p w14:paraId="7875158E" w14:textId="3EC8E172" w:rsidR="00625176" w:rsidRDefault="00625176" w:rsidP="0097458D">
      <w:pPr>
        <w:rPr>
          <w:szCs w:val="28"/>
        </w:rPr>
      </w:pPr>
    </w:p>
    <w:p w14:paraId="3B7DABCE" w14:textId="5F34CC0F" w:rsidR="00625176" w:rsidRDefault="00625176" w:rsidP="0097458D">
      <w:pPr>
        <w:rPr>
          <w:szCs w:val="28"/>
        </w:rPr>
      </w:pPr>
    </w:p>
    <w:p w14:paraId="07854D92" w14:textId="1FFD7FA8" w:rsidR="00625176" w:rsidRDefault="00625176" w:rsidP="0097458D">
      <w:pPr>
        <w:rPr>
          <w:szCs w:val="28"/>
        </w:rPr>
      </w:pPr>
    </w:p>
    <w:p w14:paraId="5B170A8D" w14:textId="75D60C78" w:rsidR="00625176" w:rsidRDefault="00625176" w:rsidP="0097458D">
      <w:pPr>
        <w:rPr>
          <w:szCs w:val="28"/>
        </w:rPr>
      </w:pPr>
    </w:p>
    <w:p w14:paraId="2FA94524" w14:textId="0BCE3F23" w:rsidR="00B007E6" w:rsidRDefault="00B007E6" w:rsidP="0097458D">
      <w:pPr>
        <w:rPr>
          <w:szCs w:val="28"/>
        </w:rPr>
      </w:pPr>
    </w:p>
    <w:p w14:paraId="0258D904" w14:textId="258A23E1" w:rsidR="00B007E6" w:rsidRDefault="00B007E6" w:rsidP="0097458D">
      <w:pPr>
        <w:rPr>
          <w:szCs w:val="28"/>
        </w:rPr>
      </w:pPr>
    </w:p>
    <w:p w14:paraId="3F8F35C6" w14:textId="77777777" w:rsidR="00B007E6" w:rsidRDefault="00B007E6" w:rsidP="0097458D">
      <w:pPr>
        <w:rPr>
          <w:szCs w:val="28"/>
        </w:rPr>
      </w:pPr>
    </w:p>
    <w:p w14:paraId="1809B8EB" w14:textId="66501493" w:rsidR="00625176" w:rsidRDefault="00625176" w:rsidP="0097458D">
      <w:pPr>
        <w:rPr>
          <w:szCs w:val="28"/>
        </w:rPr>
      </w:pPr>
      <w:bookmarkStart w:id="2" w:name="_GoBack"/>
      <w:bookmarkEnd w:id="2"/>
    </w:p>
    <w:sectPr w:rsidR="00625176" w:rsidSect="00625176">
      <w:headerReference w:type="even" r:id="rId14"/>
      <w:headerReference w:type="default" r:id="rId15"/>
      <w:footerReference w:type="default" r:id="rId16"/>
      <w:footerReference w:type="first" r:id="rId17"/>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31D3" w14:textId="77777777" w:rsidR="00B8653D" w:rsidRDefault="00B8653D">
      <w:r>
        <w:separator/>
      </w:r>
    </w:p>
  </w:endnote>
  <w:endnote w:type="continuationSeparator" w:id="0">
    <w:p w14:paraId="314141EB" w14:textId="77777777" w:rsidR="00B8653D" w:rsidRDefault="00B8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9E5D"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DBA3"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786CE" w14:textId="77777777" w:rsidR="00B8653D" w:rsidRDefault="00B8653D">
      <w:r>
        <w:separator/>
      </w:r>
    </w:p>
  </w:footnote>
  <w:footnote w:type="continuationSeparator" w:id="0">
    <w:p w14:paraId="3AA12BC3" w14:textId="77777777" w:rsidR="00B8653D" w:rsidRDefault="00B8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A842"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285EDE3E" w14:textId="77777777"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E333" w14:textId="77777777" w:rsidR="00B12253" w:rsidRPr="00FF6182" w:rsidRDefault="000F7BC6">
    <w:pPr>
      <w:framePr w:wrap="around" w:vAnchor="text" w:hAnchor="margin" w:xAlign="center" w:y="1"/>
      <w:rPr>
        <w:rStyle w:val="ac"/>
        <w:sz w:val="24"/>
      </w:rPr>
    </w:pPr>
    <w:r w:rsidRPr="00FF6182">
      <w:rPr>
        <w:rStyle w:val="ac"/>
        <w:sz w:val="24"/>
      </w:rPr>
      <w:fldChar w:fldCharType="begin"/>
    </w:r>
    <w:r w:rsidR="00B12253" w:rsidRPr="00FF6182">
      <w:rPr>
        <w:rStyle w:val="ac"/>
        <w:sz w:val="24"/>
      </w:rPr>
      <w:instrText xml:space="preserve">PAGE  </w:instrText>
    </w:r>
    <w:r w:rsidRPr="00FF6182">
      <w:rPr>
        <w:rStyle w:val="ac"/>
        <w:sz w:val="24"/>
      </w:rPr>
      <w:fldChar w:fldCharType="separate"/>
    </w:r>
    <w:r w:rsidR="00793E79">
      <w:rPr>
        <w:rStyle w:val="ac"/>
        <w:noProof/>
        <w:sz w:val="24"/>
      </w:rPr>
      <w:t>12</w:t>
    </w:r>
    <w:r w:rsidRPr="00FF6182">
      <w:rPr>
        <w:rStyle w:val="ac"/>
        <w:sz w:val="24"/>
      </w:rPr>
      <w:fldChar w:fldCharType="end"/>
    </w:r>
  </w:p>
  <w:p w14:paraId="2349ECAD"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8D"/>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72A91"/>
    <w:rsid w:val="0028108D"/>
    <w:rsid w:val="0028655A"/>
    <w:rsid w:val="00290178"/>
    <w:rsid w:val="00293064"/>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25176"/>
    <w:rsid w:val="006333E0"/>
    <w:rsid w:val="006D443E"/>
    <w:rsid w:val="00736B92"/>
    <w:rsid w:val="00761D5E"/>
    <w:rsid w:val="00786706"/>
    <w:rsid w:val="00793E79"/>
    <w:rsid w:val="007E5F58"/>
    <w:rsid w:val="007F5F8D"/>
    <w:rsid w:val="00835687"/>
    <w:rsid w:val="00861BE3"/>
    <w:rsid w:val="00875736"/>
    <w:rsid w:val="008A300E"/>
    <w:rsid w:val="008C41D1"/>
    <w:rsid w:val="008E0D07"/>
    <w:rsid w:val="00946A6E"/>
    <w:rsid w:val="00973EE1"/>
    <w:rsid w:val="0097458D"/>
    <w:rsid w:val="0097587F"/>
    <w:rsid w:val="00983927"/>
    <w:rsid w:val="009D34A4"/>
    <w:rsid w:val="009E48FD"/>
    <w:rsid w:val="00A20CAB"/>
    <w:rsid w:val="00A7019E"/>
    <w:rsid w:val="00A879C0"/>
    <w:rsid w:val="00AB61AD"/>
    <w:rsid w:val="00B007E6"/>
    <w:rsid w:val="00B12253"/>
    <w:rsid w:val="00B17F20"/>
    <w:rsid w:val="00B66C87"/>
    <w:rsid w:val="00B8653D"/>
    <w:rsid w:val="00C11CD6"/>
    <w:rsid w:val="00C76D98"/>
    <w:rsid w:val="00C97BDE"/>
    <w:rsid w:val="00CB0CD4"/>
    <w:rsid w:val="00D51DC3"/>
    <w:rsid w:val="00D712A8"/>
    <w:rsid w:val="00DA24F6"/>
    <w:rsid w:val="00DB3748"/>
    <w:rsid w:val="00DF4430"/>
    <w:rsid w:val="00E246F5"/>
    <w:rsid w:val="00E614D0"/>
    <w:rsid w:val="00E8211E"/>
    <w:rsid w:val="00EB400D"/>
    <w:rsid w:val="00F34240"/>
    <w:rsid w:val="00F46037"/>
    <w:rsid w:val="00F5332F"/>
    <w:rsid w:val="00F74D40"/>
    <w:rsid w:val="00F919B8"/>
    <w:rsid w:val="00FB3EBE"/>
    <w:rsid w:val="00FC0FBD"/>
    <w:rsid w:val="00FC50FC"/>
    <w:rsid w:val="00FD415B"/>
    <w:rsid w:val="00FE5574"/>
    <w:rsid w:val="00FF6182"/>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1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025249231B5E9DFD74ED2AD1B5541EAF253EF278EB52520BA7B9EE4A59D1C3D82285DA37624652B614F197E1F0QB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74CC12FC163451767617A3C0FE56B46C39C9F145806EFAAF81B403D2CD8A3E8352CAFF66D410BF4D96A475106CDFD9700644B7090F161259E45BA2KEI0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74CC12FC163451767617A3C0FE5CB26C39C9F145836EF3AC86B403D2CD8A3E8352CAFF66D410BF4D96A2721B6CDFD9700644B7090F161259E45BA2KEI0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7802B48E44F9E120BE336B832C6A4882DF32DFF0C72D8D120EFDCFF45ABF4A9E7514BA0F9514D4058C638BF858D8DC3A52A311ED0DBC56E069144DCS6o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802B48E44F9E120BE336B832C6A4882DF32DFF0C72D8D120EFDCFF45ABF4A9E7514BA0F9514D4058C638BA828D8DC3A52A311ED0DBC56E069144DCS6o2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60</TotalTime>
  <Pages>12</Pages>
  <Words>3377</Words>
  <Characters>26826</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5</cp:revision>
  <cp:lastPrinted>2019-12-13T10:58:00Z</cp:lastPrinted>
  <dcterms:created xsi:type="dcterms:W3CDTF">2023-03-01T04:10:00Z</dcterms:created>
  <dcterms:modified xsi:type="dcterms:W3CDTF">2023-03-02T08:31:00Z</dcterms:modified>
</cp:coreProperties>
</file>