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77F61">
        <w:tc>
          <w:tcPr>
            <w:tcW w:w="4677" w:type="dxa"/>
          </w:tcPr>
          <w:p w:rsidR="00177F61" w:rsidRDefault="00177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ноября 2002 года</w:t>
            </w:r>
          </w:p>
        </w:tc>
        <w:tc>
          <w:tcPr>
            <w:tcW w:w="4677" w:type="dxa"/>
          </w:tcPr>
          <w:p w:rsidR="00177F61" w:rsidRDefault="00177F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 138-ФЗ</w:t>
            </w:r>
          </w:p>
        </w:tc>
      </w:tr>
    </w:tbl>
    <w:p w:rsidR="00177F61" w:rsidRDefault="00177F61" w:rsidP="00177F6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177F61" w:rsidRDefault="00177F61" w:rsidP="00177F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7F61" w:rsidRDefault="00177F61" w:rsidP="0017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ГРАЖДАНСКИЙ ПРОЦЕССУАЛЬНЫЙ КОДЕКС</w:t>
      </w:r>
    </w:p>
    <w:p w:rsidR="00177F61" w:rsidRDefault="00177F61" w:rsidP="0017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177F61" w:rsidRDefault="00177F61" w:rsidP="0017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61" w:rsidRDefault="00177F61" w:rsidP="00177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177F61" w:rsidRDefault="00177F61" w:rsidP="00177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177F61" w:rsidRDefault="00177F61" w:rsidP="00177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октября 2002 года</w:t>
      </w:r>
    </w:p>
    <w:p w:rsidR="00177F61" w:rsidRDefault="00177F61" w:rsidP="0017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61" w:rsidRDefault="00177F61" w:rsidP="00177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Одобрен</w:t>
      </w:r>
    </w:p>
    <w:p w:rsidR="00177F61" w:rsidRDefault="00177F61" w:rsidP="00177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177F61" w:rsidRDefault="00177F61" w:rsidP="00177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октября 2002 года</w:t>
      </w:r>
    </w:p>
    <w:p w:rsidR="00177F61" w:rsidRDefault="00177F61" w:rsidP="00177F61">
      <w:pPr>
        <w:autoSpaceDE w:val="0"/>
        <w:autoSpaceDN w:val="0"/>
        <w:adjustRightInd w:val="0"/>
        <w:spacing w:after="0" w:line="360" w:lineRule="exact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7F61" w:rsidRPr="00177F61" w:rsidRDefault="00177F61" w:rsidP="00177F61">
      <w:pPr>
        <w:autoSpaceDE w:val="0"/>
        <w:autoSpaceDN w:val="0"/>
        <w:adjustRightInd w:val="0"/>
        <w:spacing w:after="0" w:line="360" w:lineRule="exact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F61">
        <w:rPr>
          <w:rFonts w:ascii="Times New Roman" w:hAnsi="Times New Roman" w:cs="Times New Roman"/>
          <w:b/>
          <w:bCs/>
          <w:sz w:val="28"/>
          <w:szCs w:val="28"/>
        </w:rPr>
        <w:t>Статья 23. Гражданские дела, подсудные мировому судье</w:t>
      </w:r>
    </w:p>
    <w:p w:rsidR="00177F61" w:rsidRPr="00177F61" w:rsidRDefault="00177F61" w:rsidP="00177F6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7F61" w:rsidRPr="00177F61" w:rsidRDefault="00177F61" w:rsidP="00177F6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F61">
        <w:rPr>
          <w:rFonts w:ascii="Times New Roman" w:hAnsi="Times New Roman" w:cs="Times New Roman"/>
          <w:sz w:val="28"/>
          <w:szCs w:val="28"/>
        </w:rPr>
        <w:t>1. Мировой судья рассматривает в качестве суда первой инстанции дела:</w:t>
      </w:r>
    </w:p>
    <w:p w:rsidR="00177F61" w:rsidRPr="00177F61" w:rsidRDefault="00177F61" w:rsidP="00177F6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F61">
        <w:rPr>
          <w:rFonts w:ascii="Times New Roman" w:hAnsi="Times New Roman" w:cs="Times New Roman"/>
          <w:sz w:val="28"/>
          <w:szCs w:val="28"/>
        </w:rPr>
        <w:t xml:space="preserve">1) о выдаче </w:t>
      </w:r>
      <w:hyperlink r:id="rId5" w:history="1">
        <w:r w:rsidRPr="00177F61">
          <w:rPr>
            <w:rFonts w:ascii="Times New Roman" w:hAnsi="Times New Roman" w:cs="Times New Roman"/>
            <w:color w:val="0000FF"/>
            <w:sz w:val="28"/>
            <w:szCs w:val="28"/>
          </w:rPr>
          <w:t>судебного приказа</w:t>
        </w:r>
      </w:hyperlink>
      <w:r w:rsidRPr="00177F61">
        <w:rPr>
          <w:rFonts w:ascii="Times New Roman" w:hAnsi="Times New Roman" w:cs="Times New Roman"/>
          <w:sz w:val="28"/>
          <w:szCs w:val="28"/>
        </w:rPr>
        <w:t>;</w:t>
      </w:r>
    </w:p>
    <w:p w:rsidR="00177F61" w:rsidRPr="00177F61" w:rsidRDefault="00177F61" w:rsidP="00177F6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F61">
        <w:rPr>
          <w:rFonts w:ascii="Times New Roman" w:hAnsi="Times New Roman" w:cs="Times New Roman"/>
          <w:sz w:val="28"/>
          <w:szCs w:val="28"/>
        </w:rPr>
        <w:t>2) о расторжении брака, если между супругами отсутствует спор о детях;</w:t>
      </w:r>
    </w:p>
    <w:p w:rsidR="00177F61" w:rsidRPr="00177F61" w:rsidRDefault="00177F61" w:rsidP="00177F6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F61">
        <w:rPr>
          <w:rFonts w:ascii="Times New Roman" w:hAnsi="Times New Roman" w:cs="Times New Roman"/>
          <w:sz w:val="28"/>
          <w:szCs w:val="28"/>
        </w:rPr>
        <w:t>3) о разделе между супругами совместно нажитого имущества при цене иска, не превышающей пятидесяти тысяч рублей;</w:t>
      </w:r>
    </w:p>
    <w:p w:rsidR="00177F61" w:rsidRPr="00177F61" w:rsidRDefault="00177F61" w:rsidP="00177F6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F61">
        <w:rPr>
          <w:rFonts w:ascii="Times New Roman" w:hAnsi="Times New Roman" w:cs="Times New Roman"/>
          <w:sz w:val="28"/>
          <w:szCs w:val="28"/>
        </w:rPr>
        <w:t>4) по имущественны</w:t>
      </w:r>
      <w:bookmarkStart w:id="0" w:name="_GoBack"/>
      <w:bookmarkEnd w:id="0"/>
      <w:r w:rsidRPr="00177F61">
        <w:rPr>
          <w:rFonts w:ascii="Times New Roman" w:hAnsi="Times New Roman" w:cs="Times New Roman"/>
          <w:sz w:val="28"/>
          <w:szCs w:val="28"/>
        </w:rPr>
        <w:t>м спорам, за исключением дел о наследовании имущества и дел, возникающих из отношений по созданию и использованию результатов интеллектуальной деятельности, при цене иска, не превышающей пятидесяти тысяч рублей;</w:t>
      </w:r>
    </w:p>
    <w:p w:rsidR="00177F61" w:rsidRPr="00177F61" w:rsidRDefault="00177F61" w:rsidP="00177F6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F61">
        <w:rPr>
          <w:rFonts w:ascii="Times New Roman" w:hAnsi="Times New Roman" w:cs="Times New Roman"/>
          <w:sz w:val="28"/>
          <w:szCs w:val="28"/>
        </w:rPr>
        <w:t>5) по имущественным спорам, возникающим в сфере защиты прав потребителей, при цене иска, не превышающей ста тысяч рублей.</w:t>
      </w:r>
    </w:p>
    <w:p w:rsidR="00177F61" w:rsidRPr="00177F61" w:rsidRDefault="00177F61" w:rsidP="00177F6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7F61">
        <w:rPr>
          <w:rFonts w:ascii="Times New Roman" w:hAnsi="Times New Roman" w:cs="Times New Roman"/>
          <w:sz w:val="28"/>
          <w:szCs w:val="28"/>
        </w:rPr>
        <w:t xml:space="preserve">(часть 1 в ред. Федерального </w:t>
      </w:r>
      <w:hyperlink r:id="rId6" w:history="1">
        <w:r w:rsidRPr="00177F6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77F61">
        <w:rPr>
          <w:rFonts w:ascii="Times New Roman" w:hAnsi="Times New Roman" w:cs="Times New Roman"/>
          <w:sz w:val="28"/>
          <w:szCs w:val="28"/>
        </w:rPr>
        <w:t xml:space="preserve"> от 28.11.2018 N 451-ФЗ)</w:t>
      </w:r>
    </w:p>
    <w:p w:rsidR="00177F61" w:rsidRPr="00177F61" w:rsidRDefault="00177F61" w:rsidP="00177F6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F61">
        <w:rPr>
          <w:rFonts w:ascii="Times New Roman" w:hAnsi="Times New Roman" w:cs="Times New Roman"/>
          <w:sz w:val="28"/>
          <w:szCs w:val="28"/>
        </w:rPr>
        <w:t>2. Федеральными законами к подсудности мировых судей могут быть отнесены и другие дела.</w:t>
      </w:r>
    </w:p>
    <w:p w:rsidR="00177F61" w:rsidRPr="00177F61" w:rsidRDefault="00177F61" w:rsidP="00177F6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F61">
        <w:rPr>
          <w:rFonts w:ascii="Times New Roman" w:hAnsi="Times New Roman" w:cs="Times New Roman"/>
          <w:sz w:val="28"/>
          <w:szCs w:val="28"/>
        </w:rPr>
        <w:t>3. При объединении нескольких связанных между собой требований, изменении предмета иска или предъявлении встречного иска, если новые требования становятся подсудными районному суду, а другие остаются подсудными мировому судье, все требования подлежат рассмотрению в районном суде. В этом случае, если подсудность дела изменилась в ходе его рассмотрения у мирового судьи, мировой судья выносит определение о передаче дела в районный суд и передает дело на рассмотрение в районный суд.</w:t>
      </w:r>
    </w:p>
    <w:p w:rsidR="00177F61" w:rsidRPr="00177F61" w:rsidRDefault="00177F61" w:rsidP="00177F6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F61">
        <w:rPr>
          <w:rFonts w:ascii="Times New Roman" w:hAnsi="Times New Roman" w:cs="Times New Roman"/>
          <w:sz w:val="28"/>
          <w:szCs w:val="28"/>
        </w:rPr>
        <w:t>4. Споры между мировым судьей и районным судом о подсудности не допускаются.</w:t>
      </w:r>
    </w:p>
    <w:p w:rsidR="00177F61" w:rsidRDefault="00177F61" w:rsidP="00177F61">
      <w:pPr>
        <w:autoSpaceDE w:val="0"/>
        <w:autoSpaceDN w:val="0"/>
        <w:adjustRightInd w:val="0"/>
        <w:spacing w:after="0" w:line="360" w:lineRule="exact"/>
        <w:jc w:val="both"/>
        <w:rPr>
          <w:rFonts w:ascii="Calibri" w:hAnsi="Calibri" w:cs="Calibri"/>
        </w:rPr>
      </w:pPr>
    </w:p>
    <w:p w:rsidR="009F33BC" w:rsidRDefault="009F33BC" w:rsidP="00177F61">
      <w:pPr>
        <w:spacing w:after="0" w:line="360" w:lineRule="exact"/>
      </w:pPr>
    </w:p>
    <w:sectPr w:rsidR="009F33BC" w:rsidSect="000D2C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61"/>
    <w:rsid w:val="00016661"/>
    <w:rsid w:val="00177F61"/>
    <w:rsid w:val="009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943EE625BA390D89F96635E45932465C5D4E308B086C7FD4B6D00E7CC98845479D8E2BA883B5EB3D7750E9CC75C4E7A062B513C138103AZ3q4I" TargetMode="External"/><Relationship Id="rId5" Type="http://schemas.openxmlformats.org/officeDocument/2006/relationships/hyperlink" Target="consultantplus://offline/ref=45943EE625BA390D89F96635E45932465B5C4937880E6C7FD4B6D00E7CC98845479D8E22A982BDBC6E3851B58827D7E6A762B613DDZ3q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</dc:creator>
  <cp:keywords/>
  <dc:description/>
  <cp:lastModifiedBy>Пьянкова</cp:lastModifiedBy>
  <cp:revision>2</cp:revision>
  <dcterms:created xsi:type="dcterms:W3CDTF">2022-10-07T08:41:00Z</dcterms:created>
  <dcterms:modified xsi:type="dcterms:W3CDTF">2022-10-07T08:43:00Z</dcterms:modified>
</cp:coreProperties>
</file>